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645985">
        <w:rPr>
          <w:rFonts w:cs="Arial"/>
          <w:noProof w:val="0"/>
          <w:sz w:val="24"/>
          <w:szCs w:val="24"/>
          <w:lang w:val="en-GB"/>
        </w:rPr>
        <w:t>9</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645985">
        <w:rPr>
          <w:rFonts w:cs="Arial"/>
          <w:bCs/>
          <w:noProof w:val="0"/>
          <w:sz w:val="24"/>
          <w:lang w:val="en-GB" w:eastAsia="ja-JP"/>
        </w:rPr>
        <w:t>2</w:t>
      </w:r>
      <w:r w:rsidR="0025126A">
        <w:rPr>
          <w:rFonts w:cs="Arial"/>
          <w:bCs/>
          <w:noProof w:val="0"/>
          <w:sz w:val="24"/>
          <w:lang w:val="en-GB" w:eastAsia="ja-JP"/>
        </w:rPr>
        <w:t>03753</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645985">
        <w:rPr>
          <w:rFonts w:eastAsia="PMingLiU" w:cs="Arial"/>
          <w:sz w:val="24"/>
          <w:lang w:val="en-GB" w:eastAsia="zh-TW"/>
        </w:rPr>
        <w:t>9</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645985">
        <w:rPr>
          <w:rFonts w:eastAsia="PMingLiU" w:cs="Arial"/>
          <w:sz w:val="24"/>
          <w:lang w:val="en-GB" w:eastAsia="zh-TW"/>
        </w:rPr>
        <w:t>May</w:t>
      </w:r>
      <w:r w:rsidR="00574753">
        <w:rPr>
          <w:rFonts w:eastAsia="PMingLiU" w:cs="Arial"/>
          <w:sz w:val="24"/>
          <w:lang w:val="en-GB" w:eastAsia="zh-TW"/>
        </w:rPr>
        <w:t xml:space="preserve"> – </w:t>
      </w:r>
      <w:r w:rsidR="00645985">
        <w:rPr>
          <w:rFonts w:eastAsia="PMingLiU" w:cs="Arial"/>
          <w:sz w:val="24"/>
          <w:lang w:val="en-GB" w:eastAsia="zh-TW"/>
        </w:rPr>
        <w:t>20</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645985">
        <w:rPr>
          <w:rFonts w:eastAsia="PMingLiU" w:cs="Arial"/>
          <w:sz w:val="24"/>
          <w:lang w:val="en-GB" w:eastAsia="zh-TW"/>
        </w:rPr>
        <w:t>May</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645985">
        <w:rPr>
          <w:rFonts w:cs="Arial"/>
          <w:sz w:val="24"/>
          <w:lang w:eastAsia="zh-CN"/>
        </w:rPr>
        <w:t>2</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BE0F6B">
        <w:rPr>
          <w:rFonts w:cs="Arial"/>
          <w:b/>
          <w:bCs/>
          <w:sz w:val="24"/>
        </w:rPr>
        <w:t>2</w:t>
      </w:r>
      <w:r w:rsidR="00645985">
        <w:rPr>
          <w:rFonts w:cs="Arial"/>
          <w:b/>
          <w:bCs/>
          <w:sz w:val="24"/>
        </w:rPr>
        <w:t>.</w:t>
      </w:r>
      <w:r w:rsidR="00BE0F6B">
        <w:rPr>
          <w:rFonts w:cs="Arial"/>
          <w:b/>
          <w:bCs/>
          <w:sz w:val="24"/>
        </w:rPr>
        <w:t>2</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25126A">
        <w:rPr>
          <w:rFonts w:ascii="Arial" w:hAnsi="Arial" w:cs="Arial"/>
          <w:b/>
          <w:bCs/>
          <w:szCs w:val="24"/>
        </w:rPr>
        <w:t>On carrier phase measurement</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rsidR="00456742" w:rsidRDefault="00D17CE0" w:rsidP="0045689A">
      <w:pPr>
        <w:jc w:val="both"/>
        <w:rPr>
          <w:rFonts w:cstheme="minorHAnsi"/>
          <w:color w:val="000000" w:themeColor="text1"/>
          <w:kern w:val="24"/>
          <w:sz w:val="22"/>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 xml:space="preserve">The carrier phase measurement was </w:t>
      </w:r>
      <w:r w:rsidR="00E8674D">
        <w:rPr>
          <w:sz w:val="22"/>
          <w:lang w:val="en-GB"/>
        </w:rPr>
        <w:t xml:space="preserve">first </w:t>
      </w:r>
      <w:r>
        <w:rPr>
          <w:sz w:val="22"/>
          <w:lang w:val="en-GB"/>
        </w:rPr>
        <w:t xml:space="preserve">realized in GNSS system. The basic concept for carrier phase measurement is that </w:t>
      </w:r>
      <w:r>
        <w:rPr>
          <w:rFonts w:cstheme="minorHAnsi"/>
          <w:color w:val="000000" w:themeColor="text1"/>
          <w:kern w:val="24"/>
          <w:sz w:val="22"/>
        </w:rPr>
        <w:t>the distance between a satellite and a receiver</w:t>
      </w:r>
      <w:r w:rsidR="00F62E6B">
        <w:rPr>
          <w:rFonts w:cstheme="minorHAnsi"/>
          <w:color w:val="000000" w:themeColor="text1"/>
          <w:kern w:val="24"/>
          <w:sz w:val="22"/>
        </w:rPr>
        <w:t xml:space="preserve"> could be represented by </w:t>
      </w:r>
      <w:r w:rsidR="00E8674D">
        <w:rPr>
          <w:rFonts w:cstheme="minorHAnsi"/>
          <w:color w:val="000000" w:themeColor="text1"/>
          <w:kern w:val="24"/>
          <w:sz w:val="22"/>
        </w:rPr>
        <w:t>a</w:t>
      </w:r>
      <w:r w:rsidR="00F62E6B">
        <w:rPr>
          <w:rFonts w:cstheme="minorHAnsi"/>
          <w:color w:val="000000" w:themeColor="text1"/>
          <w:kern w:val="24"/>
          <w:sz w:val="22"/>
        </w:rPr>
        <w:t xml:space="preserve"> number of </w:t>
      </w:r>
      <w:r w:rsidR="00E8674D">
        <w:rPr>
          <w:rFonts w:cstheme="minorHAnsi"/>
          <w:color w:val="000000" w:themeColor="text1"/>
          <w:kern w:val="24"/>
          <w:sz w:val="22"/>
        </w:rPr>
        <w:t>wavelength (</w:t>
      </w:r>
      <w:r w:rsidR="00F62E6B">
        <w:rPr>
          <w:rFonts w:cstheme="minorHAnsi"/>
          <w:color w:val="000000" w:themeColor="text1"/>
          <w:kern w:val="24"/>
          <w:sz w:val="22"/>
        </w:rPr>
        <w:t>cycles</w:t>
      </w:r>
      <w:r w:rsidR="00E8674D">
        <w:rPr>
          <w:rFonts w:cstheme="minorHAnsi"/>
          <w:color w:val="000000" w:themeColor="text1"/>
          <w:kern w:val="24"/>
          <w:sz w:val="22"/>
        </w:rPr>
        <w:t>)</w:t>
      </w:r>
      <w:r w:rsidR="00F62E6B">
        <w:rPr>
          <w:rFonts w:cstheme="minorHAnsi"/>
          <w:color w:val="000000" w:themeColor="text1"/>
          <w:kern w:val="24"/>
          <w:sz w:val="22"/>
        </w:rPr>
        <w:t xml:space="preserve"> and the phase in terms of the carrier frequency. The phase here means the fraction of the wavelength.</w:t>
      </w:r>
      <w:r w:rsidR="00CE0ADF">
        <w:rPr>
          <w:rFonts w:cstheme="minorHAnsi"/>
          <w:color w:val="000000" w:themeColor="text1"/>
          <w:kern w:val="24"/>
          <w:sz w:val="22"/>
        </w:rPr>
        <w:t xml:space="preserve"> If the phase could be measured, the accuracy would be enhanced significantly. </w:t>
      </w:r>
    </w:p>
    <w:p w:rsidR="00F62E6B" w:rsidRDefault="00F62E6B" w:rsidP="0045689A">
      <w:pPr>
        <w:jc w:val="both"/>
        <w:rPr>
          <w:rFonts w:cstheme="minorHAnsi"/>
          <w:color w:val="000000" w:themeColor="text1"/>
          <w:kern w:val="24"/>
          <w:sz w:val="22"/>
        </w:rPr>
      </w:pPr>
    </w:p>
    <w:p w:rsidR="006F5580" w:rsidRDefault="006F5580" w:rsidP="0045689A">
      <w:pPr>
        <w:jc w:val="both"/>
        <w:rPr>
          <w:rFonts w:cstheme="minorHAnsi"/>
          <w:color w:val="000000" w:themeColor="text1"/>
          <w:kern w:val="24"/>
          <w:sz w:val="22"/>
        </w:rPr>
      </w:pPr>
      <w:r>
        <w:rPr>
          <w:rFonts w:cstheme="minorHAnsi" w:hint="eastAsia"/>
          <w:color w:val="000000" w:themeColor="text1"/>
          <w:kern w:val="24"/>
          <w:sz w:val="22"/>
        </w:rPr>
        <w:t xml:space="preserve">Under a same distance, the carriers with different frequencies may arrive with difference phases. </w:t>
      </w:r>
      <w:r w:rsidR="00683C63">
        <w:rPr>
          <w:rFonts w:cstheme="minorHAnsi"/>
          <w:color w:val="000000" w:themeColor="text1"/>
          <w:kern w:val="24"/>
          <w:sz w:val="22"/>
        </w:rPr>
        <w:t>Then the phase differences between the c</w:t>
      </w:r>
      <w:r w:rsidR="00E8674D">
        <w:rPr>
          <w:rFonts w:cstheme="minorHAnsi"/>
          <w:color w:val="000000" w:themeColor="text1"/>
          <w:kern w:val="24"/>
          <w:sz w:val="22"/>
        </w:rPr>
        <w:t>arriers with different frequenc</w:t>
      </w:r>
      <w:r w:rsidR="00683C63">
        <w:rPr>
          <w:rFonts w:cstheme="minorHAnsi"/>
          <w:color w:val="000000" w:themeColor="text1"/>
          <w:kern w:val="24"/>
          <w:sz w:val="22"/>
        </w:rPr>
        <w:t>ies may also be utilized.</w:t>
      </w:r>
    </w:p>
    <w:p w:rsidR="006F5580" w:rsidRPr="00683C63" w:rsidRDefault="006F5580" w:rsidP="0045689A">
      <w:pPr>
        <w:jc w:val="both"/>
        <w:rPr>
          <w:rFonts w:cstheme="minorHAnsi"/>
          <w:color w:val="000000" w:themeColor="text1"/>
          <w:kern w:val="24"/>
          <w:sz w:val="22"/>
        </w:rPr>
      </w:pPr>
    </w:p>
    <w:p w:rsidR="00F62E6B" w:rsidRPr="00456742" w:rsidRDefault="00F62E6B" w:rsidP="0045689A">
      <w:pPr>
        <w:jc w:val="both"/>
        <w:rPr>
          <w:sz w:val="22"/>
        </w:rPr>
      </w:pPr>
      <w:r>
        <w:rPr>
          <w:rFonts w:cstheme="minorHAnsi"/>
          <w:color w:val="000000" w:themeColor="text1"/>
          <w:kern w:val="24"/>
          <w:sz w:val="22"/>
        </w:rPr>
        <w:t>GNSS is a single carrier system. NR, based on OFDM signal, is a multicarrier system.</w:t>
      </w:r>
      <w:r w:rsidR="00683C63">
        <w:rPr>
          <w:rFonts w:cstheme="minorHAnsi"/>
          <w:color w:val="000000" w:themeColor="text1"/>
          <w:kern w:val="24"/>
          <w:sz w:val="22"/>
        </w:rPr>
        <w:t xml:space="preserve"> In this contribution, we develop mathematically </w:t>
      </w:r>
      <w:r w:rsidR="00806BA6">
        <w:rPr>
          <w:rFonts w:cstheme="minorHAnsi"/>
          <w:color w:val="000000" w:themeColor="text1"/>
          <w:kern w:val="24"/>
          <w:sz w:val="22"/>
        </w:rPr>
        <w:t xml:space="preserve">to show </w:t>
      </w:r>
      <w:r w:rsidR="00127313">
        <w:rPr>
          <w:rFonts w:cstheme="minorHAnsi"/>
          <w:color w:val="000000" w:themeColor="text1"/>
          <w:kern w:val="24"/>
          <w:sz w:val="22"/>
        </w:rPr>
        <w:t>how the carrier phase could be measured equivalently under</w:t>
      </w:r>
      <w:r w:rsidR="00806BA6">
        <w:rPr>
          <w:rFonts w:cstheme="minorHAnsi"/>
          <w:color w:val="000000" w:themeColor="text1"/>
          <w:kern w:val="24"/>
          <w:sz w:val="22"/>
        </w:rPr>
        <w:t xml:space="preserve"> a multicarrier system.</w:t>
      </w:r>
    </w:p>
    <w:p w:rsidR="00A46019" w:rsidRDefault="00A46019" w:rsidP="00D21862">
      <w:pPr>
        <w:jc w:val="both"/>
        <w:rPr>
          <w:sz w:val="22"/>
        </w:rPr>
      </w:pPr>
    </w:p>
    <w:p w:rsidR="00867E5C" w:rsidRDefault="00E8674D" w:rsidP="00D21862">
      <w:pPr>
        <w:jc w:val="both"/>
        <w:rPr>
          <w:sz w:val="22"/>
        </w:rPr>
      </w:pPr>
      <w:r>
        <w:rPr>
          <w:rFonts w:hint="eastAsia"/>
          <w:sz w:val="22"/>
        </w:rPr>
        <w:t xml:space="preserve">The phase difference based AOD, </w:t>
      </w:r>
      <w:r w:rsidR="000A2D31">
        <w:rPr>
          <w:sz w:val="22"/>
        </w:rPr>
        <w:t xml:space="preserve">previously </w:t>
      </w:r>
      <w:r>
        <w:rPr>
          <w:rFonts w:hint="eastAsia"/>
          <w:sz w:val="22"/>
        </w:rPr>
        <w:t xml:space="preserve">proposed in Rel-17, is treated as a </w:t>
      </w:r>
      <w:r>
        <w:rPr>
          <w:sz w:val="22"/>
        </w:rPr>
        <w:t xml:space="preserve">technique </w:t>
      </w:r>
      <w:r>
        <w:rPr>
          <w:rFonts w:hint="eastAsia"/>
          <w:sz w:val="22"/>
        </w:rPr>
        <w:t xml:space="preserve">for RedCap UE to improve the accuracy with limited TX and RX bandwidth. </w:t>
      </w:r>
      <w:r>
        <w:rPr>
          <w:sz w:val="22"/>
        </w:rPr>
        <w:t>In our view, this</w:t>
      </w:r>
      <w:r w:rsidR="00BE59BB">
        <w:rPr>
          <w:sz w:val="22"/>
        </w:rPr>
        <w:t xml:space="preserve"> technique is also related to the mea</w:t>
      </w:r>
      <w:r w:rsidR="00867E5C">
        <w:rPr>
          <w:sz w:val="22"/>
        </w:rPr>
        <w:t xml:space="preserve">surement of carrier phase. We suggest that the following discussion related to </w:t>
      </w:r>
      <w:r w:rsidR="00BE59BB">
        <w:rPr>
          <w:sz w:val="22"/>
        </w:rPr>
        <w:t>the phase difference based AOD</w:t>
      </w:r>
      <w:r w:rsidR="000A2D31">
        <w:rPr>
          <w:sz w:val="22"/>
        </w:rPr>
        <w:t xml:space="preserve"> i</w:t>
      </w:r>
      <w:r w:rsidR="00867E5C">
        <w:rPr>
          <w:sz w:val="22"/>
        </w:rPr>
        <w:t xml:space="preserve">s </w:t>
      </w:r>
      <w:r w:rsidR="000A2D31">
        <w:rPr>
          <w:sz w:val="22"/>
        </w:rPr>
        <w:t xml:space="preserve">moved to the </w:t>
      </w:r>
      <w:r w:rsidR="00867E5C">
        <w:rPr>
          <w:sz w:val="22"/>
        </w:rPr>
        <w:t>carrier phase measurement</w:t>
      </w:r>
      <w:r w:rsidR="000A2D31">
        <w:rPr>
          <w:sz w:val="22"/>
        </w:rPr>
        <w:t xml:space="preserve"> AI</w:t>
      </w:r>
      <w:r w:rsidR="00867E5C">
        <w:rPr>
          <w:sz w:val="22"/>
        </w:rPr>
        <w:t>.</w:t>
      </w:r>
    </w:p>
    <w:p w:rsidR="00867E5C" w:rsidRDefault="00867E5C" w:rsidP="00D21862">
      <w:pPr>
        <w:jc w:val="both"/>
        <w:rPr>
          <w:sz w:val="22"/>
        </w:rPr>
      </w:pPr>
    </w:p>
    <w:p w:rsidR="00E8674D" w:rsidRDefault="000A2D31" w:rsidP="00D21862">
      <w:pPr>
        <w:jc w:val="both"/>
        <w:rPr>
          <w:sz w:val="22"/>
        </w:rPr>
      </w:pPr>
      <w:r>
        <w:rPr>
          <w:sz w:val="22"/>
        </w:rPr>
        <w:t>Our analysis of the phase difference based AOD as</w:t>
      </w:r>
      <w:r w:rsidR="00BE59BB">
        <w:rPr>
          <w:sz w:val="22"/>
        </w:rPr>
        <w:t xml:space="preserve"> contributed to the RedCap UE positioning AI in [1] are further duplicated </w:t>
      </w:r>
      <w:r w:rsidR="00DD4277">
        <w:rPr>
          <w:sz w:val="22"/>
        </w:rPr>
        <w:t xml:space="preserve">in </w:t>
      </w:r>
      <w:r>
        <w:rPr>
          <w:sz w:val="22"/>
        </w:rPr>
        <w:t xml:space="preserve">the Appendix of </w:t>
      </w:r>
      <w:r w:rsidR="00DD4277">
        <w:rPr>
          <w:sz w:val="22"/>
        </w:rPr>
        <w:t>this contribution.</w:t>
      </w:r>
    </w:p>
    <w:p w:rsidR="00E8674D" w:rsidRPr="00A46019" w:rsidRDefault="00E8674D" w:rsidP="00D21862">
      <w:pPr>
        <w:jc w:val="both"/>
        <w:rPr>
          <w:rFonts w:hint="eastAsia"/>
          <w:sz w:val="22"/>
        </w:rPr>
      </w:pPr>
    </w:p>
    <w:bookmarkEnd w:id="3"/>
    <w:bookmarkEnd w:id="4"/>
    <w:bookmarkEnd w:id="5"/>
    <w:bookmarkEnd w:id="6"/>
    <w:bookmarkEnd w:id="7"/>
    <w:bookmarkEnd w:id="8"/>
    <w:bookmarkEnd w:id="9"/>
    <w:p w:rsidR="001D795B" w:rsidRDefault="00DA73E5" w:rsidP="00FF33C0">
      <w:pPr>
        <w:pStyle w:val="Heading1"/>
        <w:numPr>
          <w:ilvl w:val="0"/>
          <w:numId w:val="1"/>
        </w:numPr>
        <w:spacing w:before="0" w:after="120"/>
        <w:ind w:left="284" w:hanging="284"/>
        <w:rPr>
          <w:rFonts w:eastAsia="PMingLiU"/>
          <w:sz w:val="32"/>
          <w:szCs w:val="32"/>
          <w:lang w:eastAsia="zh-TW"/>
        </w:rPr>
      </w:pPr>
      <w:r>
        <w:rPr>
          <w:rFonts w:eastAsia="PMingLiU"/>
          <w:sz w:val="32"/>
          <w:szCs w:val="32"/>
          <w:lang w:val="en-US" w:eastAsia="zh-TW"/>
        </w:rPr>
        <w:t xml:space="preserve">Carrier phase measurement under </w:t>
      </w:r>
      <w:r w:rsidR="00531C18">
        <w:rPr>
          <w:rFonts w:eastAsia="PMingLiU"/>
          <w:sz w:val="32"/>
          <w:szCs w:val="32"/>
          <w:lang w:val="en-US" w:eastAsia="zh-TW"/>
        </w:rPr>
        <w:t xml:space="preserve">a </w:t>
      </w:r>
      <w:r w:rsidR="00471190">
        <w:rPr>
          <w:rFonts w:eastAsia="PMingLiU"/>
          <w:sz w:val="32"/>
          <w:szCs w:val="32"/>
          <w:lang w:val="en-US" w:eastAsia="zh-TW"/>
        </w:rPr>
        <w:t>multicarrier system</w:t>
      </w:r>
      <w:r w:rsidR="000C43C3">
        <w:rPr>
          <w:rFonts w:eastAsia="PMingLiU"/>
          <w:sz w:val="32"/>
          <w:szCs w:val="32"/>
          <w:lang w:val="en-US" w:eastAsia="zh-TW"/>
        </w:rPr>
        <w:t xml:space="preserve"> </w:t>
      </w:r>
    </w:p>
    <w:p w:rsidR="00531C18" w:rsidRPr="007F2E22" w:rsidRDefault="00531C18" w:rsidP="00531C18">
      <w:pPr>
        <w:jc w:val="both"/>
        <w:rPr>
          <w:rFonts w:cstheme="minorHAnsi"/>
          <w:color w:val="000000" w:themeColor="text1"/>
          <w:kern w:val="24"/>
          <w:sz w:val="22"/>
        </w:rPr>
      </w:pPr>
      <w:r w:rsidRPr="007F2E22">
        <w:rPr>
          <w:rFonts w:cstheme="minorHAnsi"/>
          <w:color w:val="000000" w:themeColor="text1"/>
          <w:kern w:val="24"/>
          <w:sz w:val="22"/>
        </w:rPr>
        <w:t>For a carrier frequency f</w:t>
      </w:r>
      <w:r w:rsidR="006271AF" w:rsidRPr="007F2E22">
        <w:rPr>
          <w:rFonts w:cstheme="minorHAnsi"/>
          <w:color w:val="000000" w:themeColor="text1"/>
          <w:kern w:val="24"/>
          <w:sz w:val="22"/>
        </w:rPr>
        <w:t xml:space="preserve">a </w:t>
      </w:r>
      <w:r w:rsidRPr="007F2E22">
        <w:rPr>
          <w:rFonts w:cstheme="minorHAnsi"/>
          <w:color w:val="000000" w:themeColor="text1"/>
          <w:kern w:val="24"/>
          <w:sz w:val="22"/>
        </w:rPr>
        <w:t xml:space="preserve">with an initial phase </w:t>
      </w:r>
      <w:r w:rsidRPr="007F2E22">
        <w:rPr>
          <w:rFonts w:cstheme="minorHAnsi"/>
          <w:color w:val="000000" w:themeColor="text1"/>
          <w:kern w:val="24"/>
          <w:sz w:val="22"/>
          <w:lang w:val="el-GR"/>
        </w:rPr>
        <w:t>φ</w:t>
      </w:r>
      <w:r w:rsidRPr="007F2E22">
        <w:rPr>
          <w:rFonts w:cstheme="minorHAnsi"/>
          <w:color w:val="000000" w:themeColor="text1"/>
          <w:kern w:val="24"/>
          <w:sz w:val="22"/>
        </w:rPr>
        <w:t>(0), then the starting transmission phase is fa*t</w:t>
      </w:r>
      <w:r w:rsidRPr="007F2E22">
        <w:rPr>
          <w:rFonts w:cstheme="minorHAnsi"/>
          <w:color w:val="000000" w:themeColor="text1"/>
          <w:kern w:val="24"/>
          <w:sz w:val="22"/>
          <w:vertAlign w:val="subscript"/>
        </w:rPr>
        <w:t>TX</w:t>
      </w:r>
      <w:r w:rsidRPr="007F2E22">
        <w:rPr>
          <w:rFonts w:cstheme="minorHAnsi"/>
          <w:color w:val="000000" w:themeColor="text1"/>
          <w:kern w:val="24"/>
          <w:sz w:val="22"/>
        </w:rPr>
        <w:t xml:space="preserve"> + </w:t>
      </w:r>
      <w:r w:rsidRPr="007F2E22">
        <w:rPr>
          <w:rFonts w:cstheme="minorHAnsi"/>
          <w:color w:val="000000" w:themeColor="text1"/>
          <w:kern w:val="24"/>
          <w:sz w:val="22"/>
          <w:lang w:val="el-GR"/>
        </w:rPr>
        <w:t>φ</w:t>
      </w:r>
      <w:r w:rsidRPr="007F2E22">
        <w:rPr>
          <w:rFonts w:cstheme="minorHAnsi"/>
          <w:color w:val="000000" w:themeColor="text1"/>
          <w:kern w:val="24"/>
          <w:sz w:val="22"/>
        </w:rPr>
        <w:t xml:space="preserve">(0) at the </w:t>
      </w:r>
      <w:r w:rsidR="006271AF" w:rsidRPr="007F2E22">
        <w:rPr>
          <w:rFonts w:cstheme="minorHAnsi"/>
          <w:color w:val="000000" w:themeColor="text1"/>
          <w:kern w:val="24"/>
          <w:sz w:val="22"/>
        </w:rPr>
        <w:t xml:space="preserve">starting </w:t>
      </w:r>
      <w:r w:rsidRPr="007F2E22">
        <w:rPr>
          <w:rFonts w:cstheme="minorHAnsi"/>
          <w:color w:val="000000" w:themeColor="text1"/>
          <w:kern w:val="24"/>
          <w:sz w:val="22"/>
        </w:rPr>
        <w:t>transmission time point t</w:t>
      </w:r>
      <w:r w:rsidRPr="007F2E22">
        <w:rPr>
          <w:rFonts w:cstheme="minorHAnsi"/>
          <w:color w:val="000000" w:themeColor="text1"/>
          <w:kern w:val="24"/>
          <w:sz w:val="22"/>
          <w:vertAlign w:val="subscript"/>
        </w:rPr>
        <w:t>TX</w:t>
      </w:r>
      <w:r w:rsidR="006271AF" w:rsidRPr="007F2E22">
        <w:rPr>
          <w:rFonts w:cstheme="minorHAnsi"/>
          <w:color w:val="000000" w:themeColor="text1"/>
          <w:kern w:val="24"/>
          <w:sz w:val="22"/>
        </w:rPr>
        <w:t>.</w:t>
      </w:r>
    </w:p>
    <w:p w:rsidR="006617E0" w:rsidRPr="007F2E22" w:rsidRDefault="006617E0" w:rsidP="00531C18">
      <w:pPr>
        <w:jc w:val="both"/>
        <w:rPr>
          <w:rFonts w:cstheme="minorHAnsi"/>
          <w:color w:val="000000" w:themeColor="text1"/>
          <w:kern w:val="24"/>
          <w:sz w:val="22"/>
        </w:rPr>
      </w:pPr>
    </w:p>
    <w:p w:rsidR="007F2E22" w:rsidRDefault="007F2E22" w:rsidP="003B13DD">
      <w:pPr>
        <w:widowControl/>
        <w:jc w:val="both"/>
        <w:rPr>
          <w:rFonts w:hAnsi="Calibri"/>
          <w:color w:val="000000" w:themeColor="text1"/>
          <w:kern w:val="24"/>
          <w:sz w:val="22"/>
        </w:rPr>
      </w:pPr>
      <w:r w:rsidRPr="007F2E22">
        <w:rPr>
          <w:rFonts w:hAnsi="Calibri"/>
          <w:color w:val="000000" w:themeColor="text1"/>
          <w:kern w:val="24"/>
          <w:sz w:val="22"/>
        </w:rPr>
        <w:t>When the signal arrives at the time point t</w:t>
      </w:r>
      <w:r w:rsidRPr="007F2E22">
        <w:rPr>
          <w:rFonts w:hAnsi="Calibri"/>
          <w:color w:val="000000" w:themeColor="text1"/>
          <w:kern w:val="24"/>
          <w:sz w:val="22"/>
          <w:vertAlign w:val="subscript"/>
        </w:rPr>
        <w:t>RX</w:t>
      </w:r>
      <w:r w:rsidRPr="007F2E22">
        <w:rPr>
          <w:rFonts w:hAnsi="Calibri"/>
          <w:color w:val="000000" w:themeColor="text1"/>
          <w:kern w:val="24"/>
          <w:sz w:val="22"/>
        </w:rPr>
        <w:t>, and if the receiver (UE) also observes the signal at t</w:t>
      </w:r>
      <w:r w:rsidRPr="007F2E22">
        <w:rPr>
          <w:rFonts w:hAnsi="Calibri"/>
          <w:color w:val="000000" w:themeColor="text1"/>
          <w:kern w:val="24"/>
          <w:sz w:val="22"/>
          <w:vertAlign w:val="subscript"/>
        </w:rPr>
        <w:t>RX</w:t>
      </w:r>
      <w:r w:rsidRPr="007F2E22">
        <w:rPr>
          <w:rFonts w:hAnsi="Calibri"/>
          <w:color w:val="000000" w:themeColor="text1"/>
          <w:kern w:val="24"/>
          <w:sz w:val="22"/>
        </w:rPr>
        <w:t>, the UE will</w:t>
      </w:r>
      <w:r>
        <w:rPr>
          <w:rFonts w:hAnsi="Calibri"/>
          <w:color w:val="000000" w:themeColor="text1"/>
          <w:kern w:val="24"/>
          <w:sz w:val="22"/>
        </w:rPr>
        <w:t xml:space="preserve"> see the signal with the phase </w:t>
      </w:r>
      <w:r w:rsidRPr="007F2E22">
        <w:rPr>
          <w:rFonts w:hAnsi="Calibri"/>
          <w:color w:val="000000" w:themeColor="text1"/>
          <w:kern w:val="24"/>
          <w:sz w:val="22"/>
        </w:rPr>
        <w:t>fa*t</w:t>
      </w:r>
      <w:r w:rsidRPr="007F2E22">
        <w:rPr>
          <w:rFonts w:hAnsi="Calibri"/>
          <w:color w:val="000000" w:themeColor="text1"/>
          <w:kern w:val="24"/>
          <w:sz w:val="22"/>
          <w:vertAlign w:val="subscript"/>
        </w:rPr>
        <w:t>TX</w:t>
      </w:r>
      <w:r w:rsidRPr="007F2E22">
        <w:rPr>
          <w:rFonts w:hAnsi="Calibri"/>
          <w:color w:val="000000" w:themeColor="text1"/>
          <w:kern w:val="24"/>
          <w:sz w:val="22"/>
        </w:rPr>
        <w:t xml:space="preserve"> + </w:t>
      </w:r>
      <w:r w:rsidRPr="007F2E22">
        <w:rPr>
          <w:rFonts w:hAnsi="Calibri"/>
          <w:color w:val="000000" w:themeColor="text1"/>
          <w:kern w:val="24"/>
          <w:sz w:val="22"/>
          <w:lang w:val="el-GR"/>
        </w:rPr>
        <w:t>φ</w:t>
      </w:r>
      <w:r w:rsidRPr="007F2E22">
        <w:rPr>
          <w:rFonts w:hAnsi="Calibri"/>
          <w:color w:val="000000" w:themeColor="text1"/>
          <w:kern w:val="24"/>
          <w:sz w:val="22"/>
        </w:rPr>
        <w:t xml:space="preserve">(0). </w:t>
      </w:r>
      <w:r w:rsidR="005637A7">
        <w:rPr>
          <w:rFonts w:hAnsi="Calibri"/>
          <w:color w:val="000000" w:themeColor="text1"/>
          <w:kern w:val="24"/>
          <w:sz w:val="22"/>
        </w:rPr>
        <w:t>Basically t</w:t>
      </w:r>
      <w:r w:rsidRPr="007F2E22">
        <w:rPr>
          <w:rFonts w:hAnsi="Calibri"/>
          <w:color w:val="000000" w:themeColor="text1"/>
          <w:kern w:val="24"/>
          <w:sz w:val="22"/>
        </w:rPr>
        <w:t>he time point t</w:t>
      </w:r>
      <w:r w:rsidRPr="007F2E22">
        <w:rPr>
          <w:rFonts w:hAnsi="Calibri"/>
          <w:color w:val="000000" w:themeColor="text1"/>
          <w:kern w:val="24"/>
          <w:sz w:val="22"/>
          <w:vertAlign w:val="subscript"/>
        </w:rPr>
        <w:t>RX</w:t>
      </w:r>
      <w:r w:rsidRPr="007F2E22">
        <w:rPr>
          <w:rFonts w:hAnsi="Calibri"/>
          <w:color w:val="000000" w:themeColor="text1"/>
          <w:kern w:val="24"/>
          <w:sz w:val="22"/>
        </w:rPr>
        <w:t xml:space="preserve"> i</w:t>
      </w:r>
      <w:r w:rsidR="005637A7">
        <w:rPr>
          <w:rFonts w:hAnsi="Calibri"/>
          <w:color w:val="000000" w:themeColor="text1"/>
          <w:kern w:val="24"/>
          <w:sz w:val="22"/>
        </w:rPr>
        <w:t>s the time that the signal</w:t>
      </w:r>
      <w:r w:rsidRPr="007F2E22">
        <w:rPr>
          <w:rFonts w:hAnsi="Calibri"/>
          <w:color w:val="000000" w:themeColor="text1"/>
          <w:kern w:val="24"/>
          <w:sz w:val="22"/>
        </w:rPr>
        <w:t xml:space="preserve"> arrives at antenna. </w:t>
      </w:r>
      <w:r w:rsidR="005637A7">
        <w:rPr>
          <w:rFonts w:hAnsi="Calibri"/>
          <w:color w:val="000000" w:themeColor="text1"/>
          <w:kern w:val="24"/>
          <w:sz w:val="22"/>
        </w:rPr>
        <w:t>D</w:t>
      </w:r>
      <w:r w:rsidRPr="007F2E22">
        <w:rPr>
          <w:rFonts w:hAnsi="Calibri"/>
          <w:color w:val="000000" w:themeColor="text1"/>
          <w:kern w:val="24"/>
          <w:sz w:val="22"/>
        </w:rPr>
        <w:t>ue to the RF group delay, the exact t</w:t>
      </w:r>
      <w:r w:rsidRPr="007F2E22">
        <w:rPr>
          <w:rFonts w:hAnsi="Calibri"/>
          <w:color w:val="000000" w:themeColor="text1"/>
          <w:kern w:val="24"/>
          <w:sz w:val="22"/>
          <w:vertAlign w:val="subscript"/>
        </w:rPr>
        <w:t>RX</w:t>
      </w:r>
      <w:r w:rsidRPr="007F2E22">
        <w:rPr>
          <w:rFonts w:hAnsi="Calibri"/>
          <w:color w:val="000000" w:themeColor="text1"/>
          <w:kern w:val="24"/>
          <w:sz w:val="22"/>
        </w:rPr>
        <w:t xml:space="preserve"> may not be known to the UE when UE observes at baseband. The transmission time point t</w:t>
      </w:r>
      <w:r w:rsidRPr="007F2E22">
        <w:rPr>
          <w:rFonts w:hAnsi="Calibri"/>
          <w:color w:val="000000" w:themeColor="text1"/>
          <w:kern w:val="24"/>
          <w:sz w:val="22"/>
          <w:vertAlign w:val="subscript"/>
        </w:rPr>
        <w:t>TX</w:t>
      </w:r>
      <w:r>
        <w:rPr>
          <w:rFonts w:hAnsi="Calibri"/>
          <w:color w:val="000000" w:themeColor="text1"/>
          <w:kern w:val="24"/>
          <w:sz w:val="22"/>
        </w:rPr>
        <w:t xml:space="preserve"> </w:t>
      </w:r>
      <w:r w:rsidRPr="007F2E22">
        <w:rPr>
          <w:rFonts w:hAnsi="Calibri"/>
          <w:color w:val="000000" w:themeColor="text1"/>
          <w:kern w:val="24"/>
          <w:sz w:val="22"/>
        </w:rPr>
        <w:t xml:space="preserve">may be known to the UE. </w:t>
      </w:r>
      <w:r w:rsidR="005637A7">
        <w:rPr>
          <w:rFonts w:hAnsi="Calibri"/>
          <w:color w:val="000000" w:themeColor="text1"/>
          <w:kern w:val="24"/>
          <w:sz w:val="22"/>
        </w:rPr>
        <w:t>However d</w:t>
      </w:r>
      <w:r w:rsidRPr="007F2E22">
        <w:rPr>
          <w:rFonts w:hAnsi="Calibri"/>
          <w:color w:val="000000" w:themeColor="text1"/>
          <w:kern w:val="24"/>
          <w:sz w:val="22"/>
        </w:rPr>
        <w:t xml:space="preserve">ue to the imperfect clock synchronization, there could be a time offset </w:t>
      </w:r>
      <w:r w:rsidRPr="007F2E22">
        <w:rPr>
          <w:rFonts w:hAnsi="Calibri"/>
          <w:color w:val="000000" w:themeColor="text1"/>
          <w:kern w:val="24"/>
          <w:sz w:val="22"/>
          <w:lang w:val="el-GR"/>
        </w:rPr>
        <w:t>τ</w:t>
      </w:r>
      <w:r w:rsidR="00C27FA9">
        <w:rPr>
          <w:rFonts w:hAnsi="Calibri"/>
          <w:color w:val="000000" w:themeColor="text1"/>
          <w:kern w:val="24"/>
          <w:sz w:val="22"/>
        </w:rPr>
        <w:t xml:space="preserve"> between TX and RX</w:t>
      </w:r>
      <w:r w:rsidRPr="007F2E22">
        <w:rPr>
          <w:rFonts w:hAnsi="Calibri"/>
          <w:color w:val="000000" w:themeColor="text1"/>
          <w:kern w:val="24"/>
          <w:sz w:val="22"/>
        </w:rPr>
        <w:t>. Further, the received carrier signal at RF could be written as</w:t>
      </w:r>
    </w:p>
    <w:p w:rsidR="007F2E22" w:rsidRDefault="00C27FA9" w:rsidP="003B13DD">
      <w:pPr>
        <w:jc w:val="both"/>
        <w:rPr>
          <w:rFonts w:cstheme="minorHAnsi"/>
          <w:color w:val="000000" w:themeColor="text1"/>
          <w:kern w:val="24"/>
          <w:sz w:val="22"/>
        </w:rPr>
      </w:pPr>
      <w:r>
        <w:rPr>
          <w:noProof/>
        </w:rPr>
        <w:drawing>
          <wp:inline distT="0" distB="0" distL="0" distR="0" wp14:anchorId="45B8A90A" wp14:editId="5839C31E">
            <wp:extent cx="1756800" cy="342000"/>
            <wp:effectExtent l="0" t="0" r="0" b="127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stretch>
                      <a:fillRect/>
                    </a:stretch>
                  </pic:blipFill>
                  <pic:spPr>
                    <a:xfrm>
                      <a:off x="0" y="0"/>
                      <a:ext cx="1756800" cy="342000"/>
                    </a:xfrm>
                    <a:prstGeom prst="rect">
                      <a:avLst/>
                    </a:prstGeom>
                  </pic:spPr>
                </pic:pic>
              </a:graphicData>
            </a:graphic>
          </wp:inline>
        </w:drawing>
      </w:r>
    </w:p>
    <w:p w:rsidR="00C27FA9" w:rsidRPr="00C27FA9" w:rsidRDefault="00C27FA9" w:rsidP="003B13DD">
      <w:pPr>
        <w:widowControl/>
        <w:jc w:val="both"/>
        <w:rPr>
          <w:rFonts w:ascii="PMingLiU" w:eastAsia="PMingLiU" w:hAnsi="PMingLiU" w:cs="PMingLiU"/>
          <w:kern w:val="0"/>
          <w:sz w:val="22"/>
        </w:rPr>
      </w:pPr>
      <w:r w:rsidRPr="00C27FA9">
        <w:rPr>
          <w:rFonts w:hAnsi="Calibri"/>
          <w:color w:val="000000" w:themeColor="text1"/>
          <w:kern w:val="24"/>
          <w:sz w:val="22"/>
        </w:rPr>
        <w:t xml:space="preserve">which is able to </w:t>
      </w:r>
      <w:r>
        <w:rPr>
          <w:rFonts w:hAnsi="Calibri"/>
          <w:color w:val="000000" w:themeColor="text1"/>
          <w:kern w:val="24"/>
          <w:sz w:val="22"/>
        </w:rPr>
        <w:t xml:space="preserve">show </w:t>
      </w:r>
      <w:r w:rsidRPr="00C27FA9">
        <w:rPr>
          <w:rFonts w:hAnsi="Calibri"/>
          <w:color w:val="000000" w:themeColor="text1"/>
          <w:kern w:val="24"/>
          <w:sz w:val="22"/>
        </w:rPr>
        <w:t>that when t = t</w:t>
      </w:r>
      <w:r w:rsidRPr="00C27FA9">
        <w:rPr>
          <w:rFonts w:hAnsi="Calibri"/>
          <w:color w:val="000000" w:themeColor="text1"/>
          <w:kern w:val="24"/>
          <w:sz w:val="22"/>
          <w:vertAlign w:val="subscript"/>
        </w:rPr>
        <w:t>RX</w:t>
      </w:r>
      <w:r w:rsidRPr="00C27FA9">
        <w:rPr>
          <w:rFonts w:hAnsi="Calibri"/>
          <w:color w:val="000000" w:themeColor="text1"/>
          <w:kern w:val="24"/>
          <w:sz w:val="22"/>
        </w:rPr>
        <w:t xml:space="preserve">, the observed phase by the UE at antenna side is the </w:t>
      </w:r>
      <w:r>
        <w:rPr>
          <w:rFonts w:hAnsi="Calibri"/>
          <w:color w:val="000000" w:themeColor="text1"/>
          <w:kern w:val="24"/>
          <w:sz w:val="22"/>
        </w:rPr>
        <w:t xml:space="preserve">starting </w:t>
      </w:r>
      <w:r w:rsidRPr="00C27FA9">
        <w:rPr>
          <w:rFonts w:hAnsi="Calibri"/>
          <w:color w:val="000000" w:themeColor="text1"/>
          <w:kern w:val="24"/>
          <w:sz w:val="22"/>
        </w:rPr>
        <w:t>transmission phase fa*t</w:t>
      </w:r>
      <w:r w:rsidRPr="00C27FA9">
        <w:rPr>
          <w:rFonts w:hAnsi="Calibri"/>
          <w:color w:val="000000" w:themeColor="text1"/>
          <w:kern w:val="24"/>
          <w:sz w:val="22"/>
          <w:vertAlign w:val="subscript"/>
        </w:rPr>
        <w:t>TX</w:t>
      </w:r>
      <w:r w:rsidRPr="00C27FA9">
        <w:rPr>
          <w:rFonts w:hAnsi="Calibri"/>
          <w:color w:val="000000" w:themeColor="text1"/>
          <w:kern w:val="24"/>
          <w:sz w:val="22"/>
        </w:rPr>
        <w:t xml:space="preserve"> + </w:t>
      </w:r>
      <w:r w:rsidRPr="00C27FA9">
        <w:rPr>
          <w:rFonts w:hAnsi="Calibri"/>
          <w:color w:val="000000" w:themeColor="text1"/>
          <w:kern w:val="24"/>
          <w:sz w:val="22"/>
          <w:lang w:val="el-GR"/>
        </w:rPr>
        <w:t>φ</w:t>
      </w:r>
      <w:r w:rsidRPr="00C27FA9">
        <w:rPr>
          <w:rFonts w:hAnsi="Calibri"/>
          <w:color w:val="000000" w:themeColor="text1"/>
          <w:kern w:val="24"/>
          <w:sz w:val="22"/>
        </w:rPr>
        <w:t xml:space="preserve">(0). </w:t>
      </w:r>
    </w:p>
    <w:p w:rsidR="00C27FA9" w:rsidRPr="00C27FA9" w:rsidRDefault="00C27FA9" w:rsidP="003B13DD">
      <w:pPr>
        <w:jc w:val="both"/>
        <w:rPr>
          <w:rFonts w:cstheme="minorHAnsi"/>
          <w:color w:val="000000" w:themeColor="text1"/>
          <w:kern w:val="24"/>
          <w:sz w:val="22"/>
        </w:rPr>
      </w:pPr>
    </w:p>
    <w:p w:rsidR="003B13DD" w:rsidRDefault="003B13DD" w:rsidP="003B13DD">
      <w:pPr>
        <w:widowControl/>
        <w:jc w:val="both"/>
        <w:rPr>
          <w:rFonts w:hAnsi="Calibri"/>
          <w:color w:val="000000" w:themeColor="text1"/>
          <w:kern w:val="24"/>
          <w:sz w:val="22"/>
        </w:rPr>
      </w:pPr>
      <w:r w:rsidRPr="003B13DD">
        <w:rPr>
          <w:rFonts w:hAnsi="Calibri"/>
          <w:color w:val="000000" w:themeColor="text1"/>
          <w:kern w:val="24"/>
          <w:sz w:val="22"/>
        </w:rPr>
        <w:t>The mixer at</w:t>
      </w:r>
      <w:r>
        <w:rPr>
          <w:rFonts w:hAnsi="Calibri"/>
          <w:color w:val="000000" w:themeColor="text1"/>
          <w:kern w:val="24"/>
          <w:sz w:val="22"/>
        </w:rPr>
        <w:t xml:space="preserve"> the </w:t>
      </w:r>
      <w:r w:rsidRPr="003B13DD">
        <w:rPr>
          <w:rFonts w:hAnsi="Calibri"/>
          <w:color w:val="000000" w:themeColor="text1"/>
          <w:kern w:val="24"/>
          <w:sz w:val="22"/>
        </w:rPr>
        <w:t>UE could be expressed as</w:t>
      </w:r>
    </w:p>
    <w:p w:rsidR="003B13DD" w:rsidRPr="003B13DD" w:rsidRDefault="003B13DD" w:rsidP="003B13DD">
      <w:pPr>
        <w:widowControl/>
        <w:jc w:val="both"/>
        <w:rPr>
          <w:rFonts w:ascii="PMingLiU" w:eastAsia="PMingLiU" w:hAnsi="PMingLiU" w:cs="PMingLiU"/>
          <w:kern w:val="0"/>
          <w:sz w:val="22"/>
        </w:rPr>
      </w:pPr>
      <w:r>
        <w:rPr>
          <w:noProof/>
        </w:rPr>
        <w:drawing>
          <wp:inline distT="0" distB="0" distL="0" distR="0" wp14:anchorId="08477375" wp14:editId="0051B8F4">
            <wp:extent cx="1357200" cy="370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stretch>
                      <a:fillRect/>
                    </a:stretch>
                  </pic:blipFill>
                  <pic:spPr>
                    <a:xfrm>
                      <a:off x="0" y="0"/>
                      <a:ext cx="1357200" cy="370800"/>
                    </a:xfrm>
                    <a:prstGeom prst="rect">
                      <a:avLst/>
                    </a:prstGeom>
                  </pic:spPr>
                </pic:pic>
              </a:graphicData>
            </a:graphic>
          </wp:inline>
        </w:drawing>
      </w:r>
    </w:p>
    <w:p w:rsidR="003B13DD" w:rsidRPr="003B13DD" w:rsidRDefault="003B13DD" w:rsidP="003B13DD">
      <w:pPr>
        <w:widowControl/>
        <w:jc w:val="both"/>
        <w:rPr>
          <w:rFonts w:ascii="PMingLiU" w:eastAsia="PMingLiU" w:hAnsi="PMingLiU" w:cs="PMingLiU"/>
          <w:kern w:val="0"/>
          <w:sz w:val="22"/>
        </w:rPr>
      </w:pPr>
      <w:r w:rsidRPr="003B13DD">
        <w:rPr>
          <w:rFonts w:hAnsi="Calibri"/>
          <w:color w:val="000000" w:themeColor="text1"/>
          <w:kern w:val="24"/>
          <w:sz w:val="22"/>
        </w:rPr>
        <w:t xml:space="preserve">where the parameter </w:t>
      </w:r>
      <w:r w:rsidRPr="003B13DD">
        <w:rPr>
          <w:rFonts w:hAnsi="Calibri"/>
          <w:i/>
          <w:iCs/>
          <w:color w:val="000000" w:themeColor="text1"/>
          <w:kern w:val="24"/>
          <w:sz w:val="22"/>
        </w:rPr>
        <w:t>x</w:t>
      </w:r>
      <w:r w:rsidRPr="003B13DD">
        <w:rPr>
          <w:rFonts w:hAnsi="Calibri"/>
          <w:color w:val="000000" w:themeColor="text1"/>
          <w:kern w:val="24"/>
          <w:sz w:val="22"/>
        </w:rPr>
        <w:t xml:space="preserve"> is to address the CFO due to </w:t>
      </w:r>
      <w:r>
        <w:rPr>
          <w:rFonts w:hAnsi="Calibri"/>
          <w:color w:val="000000" w:themeColor="text1"/>
          <w:kern w:val="24"/>
          <w:sz w:val="22"/>
        </w:rPr>
        <w:t xml:space="preserve">the </w:t>
      </w:r>
      <w:r w:rsidRPr="003B13DD">
        <w:rPr>
          <w:rFonts w:hAnsi="Calibri"/>
          <w:color w:val="000000" w:themeColor="text1"/>
          <w:kern w:val="24"/>
          <w:sz w:val="22"/>
        </w:rPr>
        <w:t xml:space="preserve">crystal instability, and </w:t>
      </w:r>
      <w:r w:rsidRPr="003B13DD">
        <w:rPr>
          <w:rFonts w:hAnsi="Calibri"/>
          <w:color w:val="000000" w:themeColor="text1"/>
          <w:kern w:val="24"/>
          <w:sz w:val="22"/>
          <w:lang w:val="el-GR"/>
        </w:rPr>
        <w:t>ψ</w:t>
      </w:r>
      <w:r w:rsidRPr="003B13DD">
        <w:rPr>
          <w:rFonts w:hAnsi="Calibri"/>
          <w:color w:val="000000" w:themeColor="text1"/>
          <w:kern w:val="24"/>
          <w:sz w:val="22"/>
        </w:rPr>
        <w:t>(0) is the initial phase of the mixer</w:t>
      </w:r>
    </w:p>
    <w:p w:rsidR="00C27FA9" w:rsidRPr="00E512B3" w:rsidRDefault="00C27FA9" w:rsidP="003B13DD">
      <w:pPr>
        <w:jc w:val="both"/>
        <w:rPr>
          <w:rFonts w:cstheme="minorHAnsi"/>
          <w:color w:val="000000" w:themeColor="text1"/>
          <w:kern w:val="24"/>
          <w:sz w:val="22"/>
        </w:rPr>
      </w:pPr>
    </w:p>
    <w:p w:rsidR="00E512B3" w:rsidRPr="00E512B3" w:rsidRDefault="00E512B3" w:rsidP="00E512B3">
      <w:pPr>
        <w:widowControl/>
        <w:rPr>
          <w:rFonts w:ascii="PMingLiU" w:eastAsia="PMingLiU" w:hAnsi="PMingLiU" w:cs="PMingLiU"/>
          <w:kern w:val="0"/>
          <w:sz w:val="22"/>
        </w:rPr>
      </w:pPr>
      <w:r w:rsidRPr="00E512B3">
        <w:rPr>
          <w:rFonts w:hAnsi="Calibri"/>
          <w:color w:val="000000" w:themeColor="text1"/>
          <w:kern w:val="24"/>
          <w:sz w:val="22"/>
          <w:lang w:val="en-GB"/>
        </w:rPr>
        <w:lastRenderedPageBreak/>
        <w:t>After the mixer, the signal could be written as</w:t>
      </w:r>
    </w:p>
    <w:p w:rsidR="00C27FA9" w:rsidRPr="00E512B3" w:rsidRDefault="00E512B3" w:rsidP="003B13DD">
      <w:pPr>
        <w:jc w:val="both"/>
        <w:rPr>
          <w:rFonts w:cstheme="minorHAnsi"/>
          <w:color w:val="000000" w:themeColor="text1"/>
          <w:kern w:val="24"/>
          <w:sz w:val="22"/>
        </w:rPr>
      </w:pPr>
      <w:r>
        <w:rPr>
          <w:noProof/>
        </w:rPr>
        <w:drawing>
          <wp:inline distT="0" distB="0" distL="0" distR="0" wp14:anchorId="452B02CC" wp14:editId="78A1D240">
            <wp:extent cx="2905200" cy="38160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a:stretch>
                      <a:fillRect/>
                    </a:stretch>
                  </pic:blipFill>
                  <pic:spPr>
                    <a:xfrm>
                      <a:off x="0" y="0"/>
                      <a:ext cx="2905200" cy="381600"/>
                    </a:xfrm>
                    <a:prstGeom prst="rect">
                      <a:avLst/>
                    </a:prstGeom>
                  </pic:spPr>
                </pic:pic>
              </a:graphicData>
            </a:graphic>
          </wp:inline>
        </w:drawing>
      </w:r>
    </w:p>
    <w:p w:rsidR="009B1E74" w:rsidRDefault="009B1E74" w:rsidP="009B1E74">
      <w:pPr>
        <w:widowControl/>
        <w:jc w:val="both"/>
        <w:rPr>
          <w:rFonts w:hAnsi="Calibri"/>
          <w:color w:val="000000" w:themeColor="text1"/>
          <w:kern w:val="24"/>
          <w:sz w:val="22"/>
          <w:lang w:val="en-GB"/>
        </w:rPr>
      </w:pPr>
    </w:p>
    <w:p w:rsidR="009B1E74" w:rsidRPr="009B1E74" w:rsidRDefault="009B1E74" w:rsidP="009B1E74">
      <w:pPr>
        <w:widowControl/>
        <w:jc w:val="both"/>
        <w:rPr>
          <w:rFonts w:ascii="PMingLiU" w:eastAsia="PMingLiU" w:hAnsi="PMingLiU" w:cs="PMingLiU"/>
          <w:kern w:val="0"/>
          <w:sz w:val="22"/>
        </w:rPr>
      </w:pPr>
      <w:r w:rsidRPr="009B1E74">
        <w:rPr>
          <w:rFonts w:hAnsi="Calibri"/>
          <w:color w:val="000000" w:themeColor="text1"/>
          <w:kern w:val="24"/>
          <w:sz w:val="22"/>
          <w:lang w:val="en-GB"/>
        </w:rPr>
        <w:t xml:space="preserve">For another carrier with frequency fb to be transmitted together with the </w:t>
      </w:r>
      <w:r>
        <w:rPr>
          <w:rFonts w:hAnsi="Calibri"/>
          <w:color w:val="000000" w:themeColor="text1"/>
          <w:kern w:val="24"/>
          <w:sz w:val="22"/>
          <w:lang w:val="en-GB"/>
        </w:rPr>
        <w:t xml:space="preserve">carrier </w:t>
      </w:r>
      <w:r w:rsidRPr="009B1E74">
        <w:rPr>
          <w:rFonts w:hAnsi="Calibri"/>
          <w:color w:val="000000" w:themeColor="text1"/>
          <w:kern w:val="24"/>
          <w:sz w:val="22"/>
          <w:lang w:val="en-GB"/>
        </w:rPr>
        <w:t>at frequency fa, the signal representation after the mixer could also be written similarly by having a same initial phase at transmission</w:t>
      </w:r>
    </w:p>
    <w:p w:rsidR="00C27FA9" w:rsidRPr="009B1E74" w:rsidRDefault="00C27FA9" w:rsidP="005637A7">
      <w:pPr>
        <w:jc w:val="both"/>
        <w:rPr>
          <w:rFonts w:cstheme="minorHAnsi"/>
          <w:color w:val="000000" w:themeColor="text1"/>
          <w:kern w:val="24"/>
          <w:sz w:val="22"/>
        </w:rPr>
      </w:pPr>
    </w:p>
    <w:p w:rsidR="00E512B3" w:rsidRDefault="009B1E74" w:rsidP="005637A7">
      <w:pPr>
        <w:jc w:val="both"/>
        <w:rPr>
          <w:rFonts w:cstheme="minorHAnsi"/>
          <w:color w:val="000000" w:themeColor="text1"/>
          <w:kern w:val="24"/>
          <w:sz w:val="22"/>
        </w:rPr>
      </w:pPr>
      <w:r>
        <w:rPr>
          <w:noProof/>
        </w:rPr>
        <w:drawing>
          <wp:inline distT="0" distB="0" distL="0" distR="0" wp14:anchorId="22CB172E" wp14:editId="6444F3A2">
            <wp:extent cx="2890800" cy="352800"/>
            <wp:effectExtent l="0" t="0" r="5080" b="9525"/>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a:stretch>
                      <a:fillRect/>
                    </a:stretch>
                  </pic:blipFill>
                  <pic:spPr>
                    <a:xfrm>
                      <a:off x="0" y="0"/>
                      <a:ext cx="2890800" cy="352800"/>
                    </a:xfrm>
                    <a:prstGeom prst="rect">
                      <a:avLst/>
                    </a:prstGeom>
                  </pic:spPr>
                </pic:pic>
              </a:graphicData>
            </a:graphic>
          </wp:inline>
        </w:drawing>
      </w:r>
    </w:p>
    <w:p w:rsidR="009B1E74" w:rsidRPr="009B1E74" w:rsidRDefault="00AC1907" w:rsidP="009B1E74">
      <w:pPr>
        <w:widowControl/>
        <w:rPr>
          <w:rFonts w:ascii="PMingLiU" w:eastAsia="PMingLiU" w:hAnsi="PMingLiU" w:cs="PMingLiU"/>
          <w:kern w:val="0"/>
          <w:sz w:val="22"/>
        </w:rPr>
      </w:pPr>
      <w:r>
        <w:rPr>
          <w:rFonts w:hAnsi="Calibri"/>
          <w:color w:val="000000" w:themeColor="text1"/>
          <w:kern w:val="24"/>
          <w:sz w:val="22"/>
          <w:lang w:val="en-GB"/>
        </w:rPr>
        <w:t xml:space="preserve">In above, </w:t>
      </w:r>
      <w:r w:rsidR="009B1E74" w:rsidRPr="009B1E74">
        <w:rPr>
          <w:rFonts w:hAnsi="Calibri"/>
          <w:color w:val="000000" w:themeColor="text1"/>
          <w:kern w:val="24"/>
          <w:sz w:val="22"/>
        </w:rPr>
        <w:t>fa*(t</w:t>
      </w:r>
      <w:r w:rsidRPr="00AC1907">
        <w:rPr>
          <w:rFonts w:hAnsi="Calibri"/>
          <w:color w:val="000000" w:themeColor="text1"/>
          <w:kern w:val="24"/>
          <w:sz w:val="22"/>
          <w:vertAlign w:val="subscript"/>
        </w:rPr>
        <w:t>RX</w:t>
      </w:r>
      <w:r w:rsidR="009B1E74" w:rsidRPr="009B1E74">
        <w:rPr>
          <w:rFonts w:hAnsi="Calibri"/>
          <w:color w:val="000000" w:themeColor="text1"/>
          <w:kern w:val="24"/>
          <w:sz w:val="22"/>
        </w:rPr>
        <w:t xml:space="preserve"> – t</w:t>
      </w:r>
      <w:r w:rsidRPr="00AC1907">
        <w:rPr>
          <w:rFonts w:hAnsi="Calibri"/>
          <w:color w:val="000000" w:themeColor="text1"/>
          <w:kern w:val="24"/>
          <w:sz w:val="22"/>
          <w:vertAlign w:val="subscript"/>
        </w:rPr>
        <w:t>TX</w:t>
      </w:r>
      <w:r w:rsidR="009B1E74" w:rsidRPr="009B1E74">
        <w:rPr>
          <w:rFonts w:hAnsi="Calibri"/>
          <w:color w:val="000000" w:themeColor="text1"/>
          <w:kern w:val="24"/>
          <w:position w:val="-9"/>
          <w:sz w:val="22"/>
          <w:vertAlign w:val="subscript"/>
        </w:rPr>
        <w:t xml:space="preserve"> </w:t>
      </w:r>
      <w:r w:rsidR="009B1E74" w:rsidRPr="009B1E74">
        <w:rPr>
          <w:rFonts w:hAnsi="Calibri"/>
          <w:color w:val="000000" w:themeColor="text1"/>
          <w:kern w:val="24"/>
          <w:sz w:val="22"/>
        </w:rPr>
        <w:t>) and fb*(t</w:t>
      </w:r>
      <w:r w:rsidRPr="00AC1907">
        <w:rPr>
          <w:rFonts w:hAnsi="Calibri"/>
          <w:color w:val="000000" w:themeColor="text1"/>
          <w:kern w:val="24"/>
          <w:sz w:val="22"/>
          <w:vertAlign w:val="subscript"/>
        </w:rPr>
        <w:t>RX</w:t>
      </w:r>
      <w:r w:rsidR="009B1E74" w:rsidRPr="009B1E74">
        <w:rPr>
          <w:rFonts w:hAnsi="Calibri"/>
          <w:color w:val="000000" w:themeColor="text1"/>
          <w:kern w:val="24"/>
          <w:sz w:val="22"/>
        </w:rPr>
        <w:t xml:space="preserve"> – t</w:t>
      </w:r>
      <w:r w:rsidRPr="00AC1907">
        <w:rPr>
          <w:rFonts w:hAnsi="Calibri"/>
          <w:color w:val="000000" w:themeColor="text1"/>
          <w:kern w:val="24"/>
          <w:sz w:val="22"/>
          <w:vertAlign w:val="subscript"/>
        </w:rPr>
        <w:t>TX</w:t>
      </w:r>
      <w:r>
        <w:rPr>
          <w:rFonts w:hAnsi="Calibri"/>
          <w:color w:val="000000" w:themeColor="text1"/>
          <w:kern w:val="24"/>
          <w:sz w:val="22"/>
        </w:rPr>
        <w:t xml:space="preserve"> ) are the </w:t>
      </w:r>
      <w:r w:rsidR="009B1E74" w:rsidRPr="009B1E74">
        <w:rPr>
          <w:rFonts w:hAnsi="Calibri"/>
          <w:color w:val="000000" w:themeColor="text1"/>
          <w:kern w:val="24"/>
          <w:sz w:val="22"/>
        </w:rPr>
        <w:t xml:space="preserve">phases </w:t>
      </w:r>
      <w:r>
        <w:rPr>
          <w:rFonts w:hAnsi="Calibri"/>
          <w:color w:val="000000" w:themeColor="text1"/>
          <w:kern w:val="24"/>
          <w:sz w:val="22"/>
        </w:rPr>
        <w:t xml:space="preserve">related to </w:t>
      </w:r>
      <w:r w:rsidR="009B1E74" w:rsidRPr="009B1E74">
        <w:rPr>
          <w:rFonts w:hAnsi="Calibri"/>
          <w:color w:val="000000" w:themeColor="text1"/>
          <w:kern w:val="24"/>
          <w:sz w:val="22"/>
        </w:rPr>
        <w:t>the distance</w:t>
      </w:r>
      <w:r>
        <w:rPr>
          <w:rFonts w:hAnsi="Calibri"/>
          <w:color w:val="000000" w:themeColor="text1"/>
          <w:kern w:val="24"/>
          <w:sz w:val="22"/>
        </w:rPr>
        <w:t>.</w:t>
      </w:r>
    </w:p>
    <w:p w:rsidR="00E512B3" w:rsidRPr="009B1E74" w:rsidRDefault="00E512B3" w:rsidP="005637A7">
      <w:pPr>
        <w:jc w:val="both"/>
        <w:rPr>
          <w:rFonts w:cstheme="minorHAnsi"/>
          <w:color w:val="000000" w:themeColor="text1"/>
          <w:kern w:val="24"/>
          <w:sz w:val="22"/>
        </w:rPr>
      </w:pPr>
    </w:p>
    <w:p w:rsidR="00AC1907" w:rsidRPr="00AC1907" w:rsidRDefault="00AC1907" w:rsidP="00AE52AA">
      <w:pPr>
        <w:widowControl/>
        <w:jc w:val="both"/>
        <w:rPr>
          <w:rFonts w:ascii="PMingLiU" w:eastAsia="PMingLiU" w:hAnsi="PMingLiU" w:cs="PMingLiU"/>
          <w:kern w:val="0"/>
          <w:sz w:val="22"/>
        </w:rPr>
      </w:pPr>
      <w:r w:rsidRPr="00AC1907">
        <w:rPr>
          <w:rFonts w:hAnsi="Calibri"/>
          <w:color w:val="000000" w:themeColor="text1"/>
          <w:kern w:val="24"/>
          <w:sz w:val="22"/>
          <w:lang w:val="en-GB"/>
        </w:rPr>
        <w:t>When we t</w:t>
      </w:r>
      <w:r>
        <w:rPr>
          <w:rFonts w:hAnsi="Calibri"/>
          <w:color w:val="000000" w:themeColor="text1"/>
          <w:kern w:val="24"/>
          <w:sz w:val="22"/>
          <w:lang w:val="en-GB"/>
        </w:rPr>
        <w:t xml:space="preserve">ake the frequencies of </w:t>
      </w:r>
      <w:r w:rsidRPr="00AC1907">
        <w:rPr>
          <w:rFonts w:hAnsi="Calibri"/>
          <w:color w:val="000000" w:themeColor="text1"/>
          <w:kern w:val="24"/>
          <w:sz w:val="22"/>
          <w:lang w:val="en-GB"/>
        </w:rPr>
        <w:t xml:space="preserve">(fa – fc) </w:t>
      </w:r>
      <w:r>
        <w:rPr>
          <w:rFonts w:hAnsi="Calibri"/>
          <w:color w:val="000000" w:themeColor="text1"/>
          <w:kern w:val="24"/>
          <w:sz w:val="22"/>
          <w:lang w:val="en-GB"/>
        </w:rPr>
        <w:t xml:space="preserve">and </w:t>
      </w:r>
      <w:r w:rsidRPr="00AC1907">
        <w:rPr>
          <w:rFonts w:hAnsi="Calibri"/>
          <w:color w:val="000000" w:themeColor="text1"/>
          <w:kern w:val="24"/>
          <w:sz w:val="22"/>
          <w:lang w:val="en-GB"/>
        </w:rPr>
        <w:t xml:space="preserve">(fb – fc) as multiples of </w:t>
      </w:r>
      <w:r>
        <w:rPr>
          <w:rFonts w:hAnsi="Calibri"/>
          <w:color w:val="000000" w:themeColor="text1"/>
          <w:kern w:val="24"/>
          <w:sz w:val="22"/>
          <w:lang w:val="en-GB"/>
        </w:rPr>
        <w:t xml:space="preserve">subcarrier spacing, </w:t>
      </w:r>
      <w:r w:rsidRPr="00AC1907">
        <w:rPr>
          <w:rFonts w:hAnsi="Calibri"/>
          <w:color w:val="000000" w:themeColor="text1"/>
          <w:kern w:val="24"/>
          <w:sz w:val="22"/>
          <w:lang w:val="en-GB"/>
        </w:rPr>
        <w:t>we may</w:t>
      </w:r>
      <w:r>
        <w:rPr>
          <w:rFonts w:hAnsi="Calibri"/>
          <w:color w:val="000000" w:themeColor="text1"/>
          <w:kern w:val="24"/>
          <w:sz w:val="22"/>
          <w:lang w:val="en-GB"/>
        </w:rPr>
        <w:t xml:space="preserve"> further</w:t>
      </w:r>
      <w:r w:rsidR="00E140CD">
        <w:rPr>
          <w:rFonts w:hAnsi="Calibri"/>
          <w:color w:val="000000" w:themeColor="text1"/>
          <w:kern w:val="24"/>
          <w:sz w:val="22"/>
          <w:lang w:val="en-GB"/>
        </w:rPr>
        <w:t xml:space="preserve"> </w:t>
      </w:r>
      <w:bookmarkStart w:id="10" w:name="_GoBack"/>
      <w:bookmarkEnd w:id="10"/>
      <w:r w:rsidRPr="00AC1907">
        <w:rPr>
          <w:rFonts w:hAnsi="Calibri"/>
          <w:color w:val="000000" w:themeColor="text1"/>
          <w:kern w:val="24"/>
          <w:sz w:val="22"/>
          <w:lang w:val="en-GB"/>
        </w:rPr>
        <w:t>sample</w:t>
      </w:r>
      <w:r>
        <w:rPr>
          <w:rFonts w:hAnsi="Calibri"/>
          <w:color w:val="000000" w:themeColor="text1"/>
          <w:kern w:val="24"/>
          <w:sz w:val="22"/>
          <w:lang w:val="en-GB"/>
        </w:rPr>
        <w:t xml:space="preserve"> the signal after the mixer </w:t>
      </w:r>
      <w:r w:rsidRPr="00AC1907">
        <w:rPr>
          <w:rFonts w:hAnsi="Calibri"/>
          <w:color w:val="000000" w:themeColor="text1"/>
          <w:kern w:val="24"/>
          <w:sz w:val="22"/>
          <w:lang w:val="en-GB"/>
        </w:rPr>
        <w:t xml:space="preserve">and transform </w:t>
      </w:r>
      <w:r>
        <w:rPr>
          <w:rFonts w:hAnsi="Calibri"/>
          <w:color w:val="000000" w:themeColor="text1"/>
          <w:kern w:val="24"/>
          <w:sz w:val="22"/>
          <w:lang w:val="en-GB"/>
        </w:rPr>
        <w:t xml:space="preserve">it </w:t>
      </w:r>
      <w:r w:rsidRPr="00AC1907">
        <w:rPr>
          <w:rFonts w:hAnsi="Calibri"/>
          <w:color w:val="000000" w:themeColor="text1"/>
          <w:kern w:val="24"/>
          <w:sz w:val="22"/>
          <w:lang w:val="en-GB"/>
        </w:rPr>
        <w:t>to the frequency domain. Let the sampling time poi</w:t>
      </w:r>
      <w:r w:rsidR="001E7112">
        <w:rPr>
          <w:rFonts w:hAnsi="Calibri"/>
          <w:color w:val="000000" w:themeColor="text1"/>
          <w:kern w:val="24"/>
          <w:sz w:val="22"/>
          <w:lang w:val="en-GB"/>
        </w:rPr>
        <w:t>nts based on the reference time t</w:t>
      </w:r>
      <w:r w:rsidR="001E7112" w:rsidRPr="001E7112">
        <w:rPr>
          <w:rFonts w:hAnsi="Calibri"/>
          <w:color w:val="000000" w:themeColor="text1"/>
          <w:kern w:val="24"/>
          <w:sz w:val="22"/>
          <w:vertAlign w:val="subscript"/>
          <w:lang w:val="en-GB"/>
        </w:rPr>
        <w:t>RX’</w:t>
      </w:r>
      <w:r w:rsidR="001E7112">
        <w:rPr>
          <w:rFonts w:hAnsi="Calibri"/>
          <w:color w:val="000000" w:themeColor="text1"/>
          <w:kern w:val="24"/>
          <w:sz w:val="22"/>
          <w:lang w:val="en-GB"/>
        </w:rPr>
        <w:t xml:space="preserve"> </w:t>
      </w:r>
      <w:r w:rsidRPr="00AC1907">
        <w:rPr>
          <w:rFonts w:hAnsi="Calibri"/>
          <w:color w:val="000000" w:themeColor="text1"/>
          <w:kern w:val="24"/>
          <w:sz w:val="22"/>
          <w:lang w:val="en-GB"/>
        </w:rPr>
        <w:t xml:space="preserve">be expressed as </w:t>
      </w:r>
    </w:p>
    <w:p w:rsidR="00E512B3" w:rsidRPr="00AC1907" w:rsidRDefault="001E7112" w:rsidP="00AE52AA">
      <w:pPr>
        <w:spacing w:afterLines="50" w:after="120"/>
        <w:jc w:val="both"/>
        <w:rPr>
          <w:rFonts w:cstheme="minorHAnsi"/>
          <w:color w:val="000000" w:themeColor="text1"/>
          <w:kern w:val="24"/>
          <w:sz w:val="22"/>
        </w:rPr>
      </w:pPr>
      <w:r>
        <w:rPr>
          <w:noProof/>
        </w:rPr>
        <w:drawing>
          <wp:inline distT="0" distB="0" distL="0" distR="0" wp14:anchorId="7905F30A" wp14:editId="4B2A6AD6">
            <wp:extent cx="3189600" cy="234000"/>
            <wp:effectExtent l="0" t="0" r="0" b="0"/>
            <wp:docPr id="7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1"/>
                    <pic:cNvPicPr>
                      <a:picLocks noChangeAspect="1"/>
                    </pic:cNvPicPr>
                  </pic:nvPicPr>
                  <pic:blipFill>
                    <a:blip r:embed="rId12"/>
                    <a:stretch>
                      <a:fillRect/>
                    </a:stretch>
                  </pic:blipFill>
                  <pic:spPr>
                    <a:xfrm>
                      <a:off x="0" y="0"/>
                      <a:ext cx="3189600" cy="234000"/>
                    </a:xfrm>
                    <a:prstGeom prst="rect">
                      <a:avLst/>
                    </a:prstGeom>
                  </pic:spPr>
                </pic:pic>
              </a:graphicData>
            </a:graphic>
          </wp:inline>
        </w:drawing>
      </w:r>
    </w:p>
    <w:p w:rsidR="00BC4AC3" w:rsidRDefault="00BC4AC3" w:rsidP="00AE52AA">
      <w:pPr>
        <w:widowControl/>
        <w:jc w:val="both"/>
        <w:rPr>
          <w:rFonts w:ascii="PMingLiU" w:eastAsia="PMingLiU" w:hAnsi="PMingLiU" w:cs="PMingLiU"/>
          <w:kern w:val="0"/>
          <w:sz w:val="22"/>
        </w:rPr>
      </w:pPr>
      <w:r>
        <w:rPr>
          <w:rFonts w:hAnsi="Calibri"/>
          <w:color w:val="000000" w:themeColor="text1"/>
          <w:kern w:val="24"/>
          <w:sz w:val="22"/>
          <w:lang w:val="en-GB"/>
        </w:rPr>
        <w:t>T</w:t>
      </w:r>
      <w:r w:rsidRPr="00BC4AC3">
        <w:rPr>
          <w:rFonts w:hAnsi="Calibri"/>
          <w:color w:val="000000" w:themeColor="text1"/>
          <w:kern w:val="24"/>
          <w:sz w:val="22"/>
          <w:lang w:val="en-GB"/>
        </w:rPr>
        <w:t xml:space="preserve">he DFT is performed </w:t>
      </w:r>
      <w:r>
        <w:rPr>
          <w:rFonts w:hAnsi="Calibri"/>
          <w:color w:val="000000" w:themeColor="text1"/>
          <w:kern w:val="24"/>
          <w:sz w:val="22"/>
          <w:lang w:val="en-GB"/>
        </w:rPr>
        <w:t>after the sampling</w:t>
      </w:r>
      <w:r w:rsidRPr="00BC4AC3">
        <w:rPr>
          <w:rFonts w:hAnsi="Calibri"/>
          <w:color w:val="000000" w:themeColor="text1"/>
          <w:kern w:val="24"/>
          <w:sz w:val="22"/>
          <w:lang w:val="en-GB"/>
        </w:rPr>
        <w:t xml:space="preserve">. At the frequency </w:t>
      </w:r>
      <w:r>
        <w:rPr>
          <w:rFonts w:hAnsi="Calibri"/>
          <w:color w:val="000000" w:themeColor="text1"/>
          <w:kern w:val="24"/>
          <w:sz w:val="22"/>
          <w:lang w:val="en-GB"/>
        </w:rPr>
        <w:t xml:space="preserve">point </w:t>
      </w:r>
      <w:r w:rsidRPr="00BC4AC3">
        <w:rPr>
          <w:rFonts w:hAnsi="Calibri"/>
          <w:color w:val="000000" w:themeColor="text1"/>
          <w:kern w:val="24"/>
          <w:sz w:val="22"/>
          <w:lang w:val="en-GB"/>
        </w:rPr>
        <w:t>of (fa – fc) and (fb – fc), the corresponding phases are</w:t>
      </w:r>
    </w:p>
    <w:p w:rsidR="00961B93" w:rsidRPr="00BC4AC3" w:rsidRDefault="00BC4AC3" w:rsidP="00AE52AA">
      <w:pPr>
        <w:widowControl/>
        <w:jc w:val="both"/>
        <w:rPr>
          <w:rFonts w:eastAsia="PMingLiU" w:cstheme="minorHAnsi"/>
          <w:kern w:val="0"/>
          <w:sz w:val="22"/>
        </w:rPr>
      </w:pPr>
      <w:r w:rsidRPr="00BC4AC3">
        <w:rPr>
          <w:noProof/>
          <w:sz w:val="22"/>
        </w:rPr>
        <w:drawing>
          <wp:inline distT="0" distB="0" distL="0" distR="0" wp14:anchorId="4345F0AC" wp14:editId="3A76153E">
            <wp:extent cx="5194800" cy="248400"/>
            <wp:effectExtent l="0" t="0" r="635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3"/>
                    <a:stretch>
                      <a:fillRect/>
                    </a:stretch>
                  </pic:blipFill>
                  <pic:spPr>
                    <a:xfrm>
                      <a:off x="0" y="0"/>
                      <a:ext cx="5194800" cy="248400"/>
                    </a:xfrm>
                    <a:prstGeom prst="rect">
                      <a:avLst/>
                    </a:prstGeom>
                  </pic:spPr>
                </pic:pic>
              </a:graphicData>
            </a:graphic>
          </wp:inline>
        </w:drawing>
      </w:r>
      <w:r>
        <w:rPr>
          <w:rFonts w:eastAsia="PMingLiU" w:cstheme="minorHAnsi" w:hint="eastAsia"/>
          <w:kern w:val="0"/>
          <w:sz w:val="22"/>
        </w:rPr>
        <w:t>---(1)</w:t>
      </w:r>
    </w:p>
    <w:p w:rsidR="00BC4AC3" w:rsidRPr="00BC4AC3" w:rsidRDefault="00BC4AC3" w:rsidP="00AE52AA">
      <w:pPr>
        <w:jc w:val="both"/>
        <w:rPr>
          <w:rFonts w:cstheme="minorHAnsi"/>
          <w:color w:val="000000" w:themeColor="text1"/>
          <w:kern w:val="24"/>
          <w:sz w:val="22"/>
        </w:rPr>
      </w:pPr>
      <w:r w:rsidRPr="00BC4AC3">
        <w:rPr>
          <w:noProof/>
          <w:sz w:val="22"/>
        </w:rPr>
        <w:drawing>
          <wp:inline distT="0" distB="0" distL="0" distR="0" wp14:anchorId="01ADD873" wp14:editId="38C5D605">
            <wp:extent cx="5072400" cy="226800"/>
            <wp:effectExtent l="0" t="0" r="0" b="1905"/>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4"/>
                    <a:stretch>
                      <a:fillRect/>
                    </a:stretch>
                  </pic:blipFill>
                  <pic:spPr>
                    <a:xfrm>
                      <a:off x="0" y="0"/>
                      <a:ext cx="5072400" cy="226800"/>
                    </a:xfrm>
                    <a:prstGeom prst="rect">
                      <a:avLst/>
                    </a:prstGeom>
                  </pic:spPr>
                </pic:pic>
              </a:graphicData>
            </a:graphic>
          </wp:inline>
        </w:drawing>
      </w:r>
      <w:r>
        <w:rPr>
          <w:rFonts w:cstheme="minorHAnsi"/>
          <w:color w:val="000000" w:themeColor="text1"/>
          <w:kern w:val="24"/>
          <w:sz w:val="22"/>
        </w:rPr>
        <w:t xml:space="preserve">  ---(2)</w:t>
      </w:r>
    </w:p>
    <w:p w:rsidR="00AE52AA" w:rsidRDefault="00AE52AA" w:rsidP="00AE52AA">
      <w:pPr>
        <w:widowControl/>
        <w:jc w:val="both"/>
        <w:rPr>
          <w:rFonts w:hAnsi="Calibri"/>
          <w:color w:val="000000" w:themeColor="text1"/>
          <w:kern w:val="24"/>
          <w:sz w:val="22"/>
          <w:lang w:val="en-GB"/>
        </w:rPr>
      </w:pPr>
    </w:p>
    <w:p w:rsidR="00BC4AC3" w:rsidRPr="00BC4AC3" w:rsidRDefault="00BC4AC3" w:rsidP="00AE52AA">
      <w:pPr>
        <w:widowControl/>
        <w:jc w:val="both"/>
        <w:rPr>
          <w:rFonts w:ascii="PMingLiU" w:eastAsia="PMingLiU" w:hAnsi="PMingLiU" w:cs="PMingLiU"/>
          <w:kern w:val="0"/>
          <w:sz w:val="22"/>
        </w:rPr>
      </w:pPr>
      <w:r w:rsidRPr="00BC4AC3">
        <w:rPr>
          <w:rFonts w:hAnsi="Calibri"/>
          <w:color w:val="000000" w:themeColor="text1"/>
          <w:kern w:val="24"/>
          <w:sz w:val="22"/>
          <w:lang w:val="en-GB"/>
        </w:rPr>
        <w:t xml:space="preserve">The difference of the two phases </w:t>
      </w:r>
      <w:r>
        <w:rPr>
          <w:rFonts w:hAnsi="Calibri"/>
          <w:color w:val="000000" w:themeColor="text1"/>
          <w:kern w:val="24"/>
          <w:sz w:val="22"/>
          <w:lang w:val="en-GB"/>
        </w:rPr>
        <w:t xml:space="preserve">((1) – (2)) </w:t>
      </w:r>
      <w:r w:rsidRPr="00BC4AC3">
        <w:rPr>
          <w:rFonts w:hAnsi="Calibri"/>
          <w:color w:val="000000" w:themeColor="text1"/>
          <w:kern w:val="24"/>
          <w:sz w:val="22"/>
          <w:lang w:val="en-GB"/>
        </w:rPr>
        <w:t xml:space="preserve">after being divided by (fa – fb) may </w:t>
      </w:r>
      <w:r>
        <w:rPr>
          <w:rFonts w:hAnsi="Calibri"/>
          <w:color w:val="000000" w:themeColor="text1"/>
          <w:kern w:val="24"/>
          <w:sz w:val="22"/>
          <w:lang w:val="en-GB"/>
        </w:rPr>
        <w:t>be expressed as</w:t>
      </w:r>
      <w:r w:rsidRPr="00BC4AC3">
        <w:rPr>
          <w:rFonts w:hAnsi="Calibri"/>
          <w:color w:val="000000" w:themeColor="text1"/>
          <w:kern w:val="24"/>
          <w:sz w:val="22"/>
          <w:lang w:val="en-GB"/>
        </w:rPr>
        <w:t xml:space="preserve"> </w:t>
      </w:r>
    </w:p>
    <w:p w:rsidR="00BC4AC3" w:rsidRPr="00BC4AC3" w:rsidRDefault="00BC4AC3" w:rsidP="00AE52AA">
      <w:pPr>
        <w:jc w:val="both"/>
        <w:rPr>
          <w:rFonts w:cstheme="minorHAnsi"/>
          <w:color w:val="000000" w:themeColor="text1"/>
          <w:kern w:val="24"/>
          <w:sz w:val="22"/>
        </w:rPr>
      </w:pPr>
      <w:r>
        <w:rPr>
          <w:noProof/>
        </w:rPr>
        <w:drawing>
          <wp:inline distT="0" distB="0" distL="0" distR="0" wp14:anchorId="7DEB074E" wp14:editId="38E423C2">
            <wp:extent cx="3448800" cy="216000"/>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5"/>
                    <a:stretch>
                      <a:fillRect/>
                    </a:stretch>
                  </pic:blipFill>
                  <pic:spPr>
                    <a:xfrm>
                      <a:off x="0" y="0"/>
                      <a:ext cx="3448800" cy="216000"/>
                    </a:xfrm>
                    <a:prstGeom prst="rect">
                      <a:avLst/>
                    </a:prstGeom>
                  </pic:spPr>
                </pic:pic>
              </a:graphicData>
            </a:graphic>
          </wp:inline>
        </w:drawing>
      </w:r>
      <w:r w:rsidR="00AE52AA" w:rsidRPr="00AE52AA">
        <w:rPr>
          <w:rFonts w:cstheme="minorHAnsi" w:hint="eastAsia"/>
          <w:color w:val="000000" w:themeColor="text1"/>
          <w:kern w:val="24"/>
          <w:sz w:val="22"/>
        </w:rPr>
        <w:t>---(3)</w:t>
      </w:r>
    </w:p>
    <w:p w:rsidR="00AE52AA" w:rsidRPr="00AE52AA" w:rsidRDefault="00AE52AA" w:rsidP="00AE52AA">
      <w:pPr>
        <w:widowControl/>
        <w:jc w:val="both"/>
        <w:rPr>
          <w:rFonts w:ascii="PMingLiU" w:eastAsia="PMingLiU" w:hAnsi="PMingLiU" w:cs="PMingLiU"/>
          <w:kern w:val="0"/>
          <w:sz w:val="22"/>
        </w:rPr>
      </w:pPr>
      <w:r w:rsidRPr="00AE52AA">
        <w:rPr>
          <w:rFonts w:hAnsi="Calibri"/>
          <w:color w:val="000000" w:themeColor="text1"/>
          <w:kern w:val="24"/>
          <w:sz w:val="22"/>
          <w:lang w:val="en-GB"/>
        </w:rPr>
        <w:t xml:space="preserve">which is the slope of the phase change in frequency domain, and the </w:t>
      </w:r>
      <w:r>
        <w:rPr>
          <w:rFonts w:hAnsi="Calibri"/>
          <w:color w:val="000000" w:themeColor="text1"/>
          <w:kern w:val="24"/>
          <w:sz w:val="22"/>
          <w:lang w:val="en-GB"/>
        </w:rPr>
        <w:t xml:space="preserve">desired </w:t>
      </w:r>
      <w:r w:rsidRPr="00AE52AA">
        <w:rPr>
          <w:rFonts w:hAnsi="Calibri"/>
          <w:color w:val="000000" w:themeColor="text1"/>
          <w:kern w:val="24"/>
          <w:sz w:val="22"/>
          <w:lang w:val="en-GB"/>
        </w:rPr>
        <w:t>time of flight term (t</w:t>
      </w:r>
      <w:r w:rsidRPr="00AE52AA">
        <w:rPr>
          <w:rFonts w:hAnsi="Calibri"/>
          <w:color w:val="000000" w:themeColor="text1"/>
          <w:kern w:val="24"/>
          <w:sz w:val="22"/>
          <w:vertAlign w:val="subscript"/>
          <w:lang w:val="en-GB"/>
        </w:rPr>
        <w:t>RX</w:t>
      </w:r>
      <w:r w:rsidRPr="00AE52AA">
        <w:rPr>
          <w:rFonts w:hAnsi="Calibri"/>
          <w:color w:val="000000" w:themeColor="text1"/>
          <w:kern w:val="24"/>
          <w:sz w:val="22"/>
          <w:lang w:val="en-GB"/>
        </w:rPr>
        <w:t xml:space="preserve"> – t</w:t>
      </w:r>
      <w:r w:rsidRPr="00AE52AA">
        <w:rPr>
          <w:rFonts w:hAnsi="Calibri"/>
          <w:color w:val="000000" w:themeColor="text1"/>
          <w:kern w:val="24"/>
          <w:sz w:val="22"/>
          <w:vertAlign w:val="subscript"/>
          <w:lang w:val="en-GB"/>
        </w:rPr>
        <w:t>TX</w:t>
      </w:r>
      <w:r>
        <w:rPr>
          <w:rFonts w:hAnsi="Calibri"/>
          <w:color w:val="000000" w:themeColor="text1"/>
          <w:kern w:val="24"/>
          <w:sz w:val="22"/>
          <w:lang w:val="en-GB"/>
        </w:rPr>
        <w:t xml:space="preserve"> </w:t>
      </w:r>
      <w:r w:rsidRPr="00AE52AA">
        <w:rPr>
          <w:rFonts w:hAnsi="Calibri"/>
          <w:color w:val="000000" w:themeColor="text1"/>
          <w:kern w:val="24"/>
          <w:sz w:val="22"/>
          <w:lang w:val="en-GB"/>
        </w:rPr>
        <w:t xml:space="preserve">) is </w:t>
      </w:r>
      <w:r>
        <w:rPr>
          <w:rFonts w:hAnsi="Calibri"/>
          <w:color w:val="000000" w:themeColor="text1"/>
          <w:kern w:val="24"/>
          <w:sz w:val="22"/>
          <w:lang w:val="en-GB"/>
        </w:rPr>
        <w:t>also present.</w:t>
      </w:r>
      <w:r w:rsidR="00FE4657">
        <w:rPr>
          <w:rFonts w:hAnsi="Calibri"/>
          <w:color w:val="000000" w:themeColor="text1"/>
          <w:kern w:val="24"/>
          <w:sz w:val="22"/>
          <w:lang w:val="en-GB"/>
        </w:rPr>
        <w:t xml:space="preserve"> The term t</w:t>
      </w:r>
      <w:r w:rsidR="00FE4657" w:rsidRPr="00FE4657">
        <w:rPr>
          <w:rFonts w:hAnsi="Calibri"/>
          <w:color w:val="000000" w:themeColor="text1"/>
          <w:kern w:val="24"/>
          <w:sz w:val="22"/>
          <w:vertAlign w:val="subscript"/>
          <w:lang w:val="en-GB"/>
        </w:rPr>
        <w:t>RX’</w:t>
      </w:r>
      <w:r w:rsidR="00FE4657">
        <w:rPr>
          <w:rFonts w:hAnsi="Calibri"/>
          <w:color w:val="000000" w:themeColor="text1"/>
          <w:kern w:val="24"/>
          <w:sz w:val="22"/>
          <w:lang w:val="en-GB"/>
        </w:rPr>
        <w:t xml:space="preserve"> standing for the UE receiving boundary, could be further removed through RSTD.</w:t>
      </w:r>
    </w:p>
    <w:p w:rsidR="00BC4AC3" w:rsidRDefault="00BC4AC3" w:rsidP="00AE52AA">
      <w:pPr>
        <w:jc w:val="both"/>
        <w:rPr>
          <w:rFonts w:cstheme="minorHAnsi"/>
          <w:color w:val="000000" w:themeColor="text1"/>
          <w:kern w:val="24"/>
          <w:sz w:val="22"/>
        </w:rPr>
      </w:pPr>
    </w:p>
    <w:p w:rsidR="00AC69F8" w:rsidRDefault="00AC69F8" w:rsidP="00AE52AA">
      <w:pPr>
        <w:jc w:val="both"/>
        <w:rPr>
          <w:rFonts w:cstheme="minorHAnsi"/>
          <w:color w:val="000000" w:themeColor="text1"/>
          <w:kern w:val="24"/>
          <w:sz w:val="22"/>
        </w:rPr>
      </w:pPr>
      <w:r>
        <w:rPr>
          <w:rFonts w:cstheme="minorHAnsi"/>
          <w:color w:val="000000" w:themeColor="text1"/>
          <w:kern w:val="24"/>
          <w:sz w:val="22"/>
        </w:rPr>
        <w:t xml:space="preserve">When </w:t>
      </w:r>
      <w:r>
        <w:rPr>
          <w:rFonts w:cstheme="minorHAnsi" w:hint="eastAsia"/>
          <w:color w:val="000000" w:themeColor="text1"/>
          <w:kern w:val="24"/>
          <w:sz w:val="22"/>
        </w:rPr>
        <w:t>more number of subcarrier</w:t>
      </w:r>
      <w:r>
        <w:rPr>
          <w:rFonts w:cstheme="minorHAnsi"/>
          <w:color w:val="000000" w:themeColor="text1"/>
          <w:kern w:val="24"/>
          <w:sz w:val="22"/>
        </w:rPr>
        <w:t>s are observed, a general signature vector could be written as</w:t>
      </w:r>
    </w:p>
    <w:p w:rsidR="00AC69F8" w:rsidRDefault="00AC69F8" w:rsidP="00AE52AA">
      <w:pPr>
        <w:jc w:val="both"/>
        <w:rPr>
          <w:rFonts w:cstheme="minorHAnsi"/>
          <w:color w:val="000000" w:themeColor="text1"/>
          <w:kern w:val="24"/>
          <w:sz w:val="22"/>
        </w:rPr>
      </w:pPr>
      <w:r>
        <w:rPr>
          <w:noProof/>
        </w:rPr>
        <w:drawing>
          <wp:inline distT="0" distB="0" distL="0" distR="0" wp14:anchorId="2EF0797D" wp14:editId="4B61751D">
            <wp:extent cx="522000" cy="120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2000" cy="1206000"/>
                    </a:xfrm>
                    <a:prstGeom prst="rect">
                      <a:avLst/>
                    </a:prstGeom>
                  </pic:spPr>
                </pic:pic>
              </a:graphicData>
            </a:graphic>
          </wp:inline>
        </w:drawing>
      </w:r>
    </w:p>
    <w:p w:rsidR="00AC69F8" w:rsidRPr="00AC69F8" w:rsidRDefault="00844D69" w:rsidP="00AE52AA">
      <w:pPr>
        <w:jc w:val="both"/>
        <w:rPr>
          <w:rFonts w:cstheme="minorHAnsi" w:hint="eastAsia"/>
          <w:color w:val="000000" w:themeColor="text1"/>
          <w:kern w:val="24"/>
          <w:sz w:val="22"/>
        </w:rPr>
      </w:pPr>
      <w:r>
        <w:rPr>
          <w:rFonts w:cstheme="minorHAnsi"/>
          <w:color w:val="000000" w:themeColor="text1"/>
          <w:kern w:val="24"/>
          <w:sz w:val="22"/>
        </w:rPr>
        <w:t xml:space="preserve">Where the parameter </w:t>
      </w:r>
      <w:r>
        <w:rPr>
          <w:rFonts w:ascii="PMingLiU" w:eastAsia="PMingLiU" w:hAnsi="PMingLiU" w:cstheme="minorHAnsi" w:hint="eastAsia"/>
          <w:color w:val="000000" w:themeColor="text1"/>
          <w:kern w:val="24"/>
          <w:sz w:val="22"/>
        </w:rPr>
        <w:t>θ</w:t>
      </w:r>
      <w:r>
        <w:rPr>
          <w:rFonts w:cstheme="minorHAnsi"/>
          <w:color w:val="000000" w:themeColor="text1"/>
          <w:kern w:val="24"/>
          <w:sz w:val="22"/>
        </w:rPr>
        <w:t xml:space="preserve"> is adjusted to search the time of flight term. From algorithm point of view, it is to search the below desired vector </w:t>
      </w:r>
      <w:r w:rsidR="00AC69F8">
        <w:rPr>
          <w:rFonts w:cstheme="minorHAnsi"/>
          <w:color w:val="000000" w:themeColor="text1"/>
          <w:kern w:val="24"/>
          <w:sz w:val="22"/>
        </w:rPr>
        <w:t>residing in the CFR</w:t>
      </w:r>
      <w:r>
        <w:rPr>
          <w:rFonts w:cstheme="minorHAnsi"/>
          <w:color w:val="000000" w:themeColor="text1"/>
          <w:kern w:val="24"/>
          <w:sz w:val="22"/>
        </w:rPr>
        <w:t>,</w:t>
      </w:r>
    </w:p>
    <w:p w:rsidR="00AC69F8" w:rsidRDefault="00AC69F8" w:rsidP="00AE52AA">
      <w:pPr>
        <w:jc w:val="both"/>
        <w:rPr>
          <w:rFonts w:cstheme="minorHAnsi" w:hint="eastAsia"/>
          <w:color w:val="000000" w:themeColor="text1"/>
          <w:kern w:val="24"/>
          <w:sz w:val="22"/>
        </w:rPr>
      </w:pPr>
      <w:r>
        <w:rPr>
          <w:noProof/>
        </w:rPr>
        <w:drawing>
          <wp:inline distT="0" distB="0" distL="0" distR="0" wp14:anchorId="5C732AE6" wp14:editId="682824E7">
            <wp:extent cx="1767600" cy="12024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767600" cy="1202400"/>
                    </a:xfrm>
                    <a:prstGeom prst="rect">
                      <a:avLst/>
                    </a:prstGeom>
                  </pic:spPr>
                </pic:pic>
              </a:graphicData>
            </a:graphic>
          </wp:inline>
        </w:drawing>
      </w:r>
    </w:p>
    <w:p w:rsidR="00694F79" w:rsidRDefault="00694F79" w:rsidP="00A2298C">
      <w:pPr>
        <w:autoSpaceDE w:val="0"/>
        <w:autoSpaceDN w:val="0"/>
        <w:adjustRightInd w:val="0"/>
        <w:jc w:val="both"/>
        <w:rPr>
          <w:rFonts w:eastAsia="SimSun" w:cstheme="minorHAnsi"/>
          <w:color w:val="353630"/>
          <w:kern w:val="0"/>
          <w:sz w:val="22"/>
          <w:lang w:eastAsia="zh-CN"/>
        </w:rPr>
      </w:pPr>
    </w:p>
    <w:p w:rsidR="00A2298C" w:rsidRPr="00A2298C" w:rsidRDefault="00A2298C" w:rsidP="00A2298C">
      <w:pPr>
        <w:autoSpaceDE w:val="0"/>
        <w:autoSpaceDN w:val="0"/>
        <w:adjustRightInd w:val="0"/>
        <w:jc w:val="both"/>
        <w:rPr>
          <w:rFonts w:cstheme="minorHAnsi"/>
          <w:color w:val="000000" w:themeColor="text1"/>
          <w:kern w:val="24"/>
          <w:sz w:val="22"/>
        </w:rPr>
      </w:pPr>
      <w:r w:rsidRPr="00A2298C">
        <w:rPr>
          <w:rFonts w:eastAsia="SimSun" w:cstheme="minorHAnsi"/>
          <w:color w:val="353630"/>
          <w:kern w:val="0"/>
          <w:sz w:val="22"/>
          <w:lang w:eastAsia="zh-CN"/>
        </w:rPr>
        <w:t>Note that, the conventional algorithm for observing the CIR is to project the CFR to IDFT matrix, and each IDFT vector</w:t>
      </w:r>
      <w:r>
        <w:rPr>
          <w:rFonts w:eastAsia="SimSun" w:cstheme="minorHAnsi"/>
          <w:color w:val="353630"/>
          <w:kern w:val="0"/>
          <w:sz w:val="22"/>
          <w:lang w:eastAsia="zh-CN"/>
        </w:rPr>
        <w:t xml:space="preserve"> </w:t>
      </w:r>
      <w:r w:rsidRPr="00A2298C">
        <w:rPr>
          <w:rFonts w:eastAsia="SimSun" w:cstheme="minorHAnsi"/>
          <w:color w:val="353630"/>
          <w:kern w:val="0"/>
          <w:sz w:val="22"/>
          <w:lang w:eastAsia="zh-CN"/>
        </w:rPr>
        <w:t>represents the linear phase change in frequency domain to be associated with a given delay. The CFR in the subcarrier has the</w:t>
      </w:r>
      <w:r>
        <w:rPr>
          <w:rFonts w:eastAsia="SimSun" w:cstheme="minorHAnsi"/>
          <w:color w:val="353630"/>
          <w:kern w:val="0"/>
          <w:sz w:val="22"/>
          <w:lang w:eastAsia="zh-CN"/>
        </w:rPr>
        <w:t xml:space="preserve"> </w:t>
      </w:r>
      <w:r w:rsidRPr="00A2298C">
        <w:rPr>
          <w:rFonts w:eastAsia="SimSun" w:cstheme="minorHAnsi"/>
          <w:color w:val="353630"/>
          <w:kern w:val="0"/>
          <w:sz w:val="22"/>
          <w:lang w:eastAsia="zh-CN"/>
        </w:rPr>
        <w:t xml:space="preserve">phase based on the above derivation. </w:t>
      </w:r>
      <w:r>
        <w:rPr>
          <w:rFonts w:eastAsia="SimSun" w:cstheme="minorHAnsi"/>
          <w:color w:val="353630"/>
          <w:kern w:val="0"/>
          <w:sz w:val="22"/>
          <w:lang w:eastAsia="zh-CN"/>
        </w:rPr>
        <w:t>The h</w:t>
      </w:r>
      <w:r w:rsidRPr="00A2298C">
        <w:rPr>
          <w:rFonts w:eastAsia="SimSun" w:cstheme="minorHAnsi"/>
          <w:color w:val="353630"/>
          <w:kern w:val="0"/>
          <w:sz w:val="22"/>
          <w:lang w:eastAsia="zh-CN"/>
        </w:rPr>
        <w:t xml:space="preserve">igh resolution receiver may deal with </w:t>
      </w:r>
      <w:r>
        <w:rPr>
          <w:rFonts w:eastAsia="SimSun" w:cstheme="minorHAnsi"/>
          <w:color w:val="353630"/>
          <w:kern w:val="0"/>
          <w:sz w:val="22"/>
          <w:lang w:eastAsia="zh-CN"/>
        </w:rPr>
        <w:t xml:space="preserve">the </w:t>
      </w:r>
      <w:r w:rsidRPr="00A2298C">
        <w:rPr>
          <w:rFonts w:eastAsia="SimSun" w:cstheme="minorHAnsi"/>
          <w:color w:val="353630"/>
          <w:kern w:val="0"/>
          <w:sz w:val="22"/>
          <w:lang w:eastAsia="zh-CN"/>
        </w:rPr>
        <w:t xml:space="preserve">CFR in frequency domain. </w:t>
      </w:r>
      <w:r>
        <w:rPr>
          <w:rFonts w:eastAsia="SimSun" w:cstheme="minorHAnsi"/>
          <w:color w:val="353630"/>
          <w:kern w:val="0"/>
          <w:sz w:val="22"/>
          <w:lang w:eastAsia="zh-CN"/>
        </w:rPr>
        <w:t>Also u</w:t>
      </w:r>
      <w:r w:rsidRPr="00A2298C">
        <w:rPr>
          <w:rFonts w:eastAsia="SimSun" w:cstheme="minorHAnsi"/>
          <w:color w:val="353630"/>
          <w:kern w:val="0"/>
          <w:sz w:val="22"/>
          <w:lang w:eastAsia="zh-CN"/>
        </w:rPr>
        <w:t xml:space="preserve">p to </w:t>
      </w:r>
      <w:r>
        <w:rPr>
          <w:rFonts w:eastAsia="SimSun" w:cstheme="minorHAnsi"/>
          <w:color w:val="353630"/>
          <w:kern w:val="0"/>
          <w:sz w:val="22"/>
          <w:lang w:eastAsia="zh-CN"/>
        </w:rPr>
        <w:t xml:space="preserve">the </w:t>
      </w:r>
      <w:r w:rsidRPr="00A2298C">
        <w:rPr>
          <w:rFonts w:eastAsia="SimSun" w:cstheme="minorHAnsi"/>
          <w:color w:val="353630"/>
          <w:kern w:val="0"/>
          <w:sz w:val="22"/>
          <w:lang w:eastAsia="zh-CN"/>
        </w:rPr>
        <w:t>implementation,</w:t>
      </w:r>
      <w:r>
        <w:rPr>
          <w:rFonts w:eastAsia="SimSun" w:cstheme="minorHAnsi"/>
          <w:color w:val="353630"/>
          <w:kern w:val="0"/>
          <w:sz w:val="22"/>
          <w:lang w:eastAsia="zh-CN"/>
        </w:rPr>
        <w:t xml:space="preserve"> the </w:t>
      </w:r>
      <w:r w:rsidRPr="00A2298C">
        <w:rPr>
          <w:rFonts w:eastAsia="SimSun" w:cstheme="minorHAnsi"/>
          <w:color w:val="353630"/>
          <w:kern w:val="0"/>
          <w:sz w:val="22"/>
          <w:lang w:eastAsia="zh-CN"/>
        </w:rPr>
        <w:t xml:space="preserve">CFR could also be projected to time domain to find a potential region </w:t>
      </w:r>
      <w:r>
        <w:rPr>
          <w:rFonts w:eastAsia="SimSun" w:cstheme="minorHAnsi"/>
          <w:color w:val="353630"/>
          <w:kern w:val="0"/>
          <w:sz w:val="22"/>
          <w:lang w:eastAsia="zh-CN"/>
        </w:rPr>
        <w:t xml:space="preserve">where </w:t>
      </w:r>
      <w:r w:rsidRPr="00A2298C">
        <w:rPr>
          <w:rFonts w:eastAsia="SimSun" w:cstheme="minorHAnsi"/>
          <w:color w:val="353630"/>
          <w:kern w:val="0"/>
          <w:sz w:val="22"/>
          <w:lang w:eastAsia="zh-CN"/>
        </w:rPr>
        <w:t>the first path resid</w:t>
      </w:r>
      <w:r>
        <w:rPr>
          <w:rFonts w:eastAsia="SimSun" w:cstheme="minorHAnsi"/>
          <w:color w:val="353630"/>
          <w:kern w:val="0"/>
          <w:sz w:val="22"/>
          <w:lang w:eastAsia="zh-CN"/>
        </w:rPr>
        <w:t xml:space="preserve">es </w:t>
      </w:r>
      <w:r w:rsidRPr="00A2298C">
        <w:rPr>
          <w:rFonts w:eastAsia="SimSun" w:cstheme="minorHAnsi"/>
          <w:color w:val="353630"/>
          <w:kern w:val="0"/>
          <w:sz w:val="22"/>
          <w:lang w:eastAsia="zh-CN"/>
        </w:rPr>
        <w:t>in</w:t>
      </w:r>
      <w:r>
        <w:rPr>
          <w:rFonts w:eastAsia="SimSun" w:cstheme="minorHAnsi"/>
          <w:color w:val="353630"/>
          <w:kern w:val="0"/>
          <w:sz w:val="22"/>
          <w:lang w:eastAsia="zh-CN"/>
        </w:rPr>
        <w:t xml:space="preserve"> to narrow down the search range in frequency domain.</w:t>
      </w:r>
    </w:p>
    <w:p w:rsidR="00A2298C" w:rsidRDefault="00A2298C" w:rsidP="00AE52AA">
      <w:pPr>
        <w:jc w:val="both"/>
        <w:rPr>
          <w:rFonts w:cstheme="minorHAnsi"/>
          <w:color w:val="000000" w:themeColor="text1"/>
          <w:kern w:val="24"/>
          <w:sz w:val="22"/>
        </w:rPr>
      </w:pPr>
    </w:p>
    <w:p w:rsidR="00A2298C" w:rsidRPr="00AE52AA" w:rsidRDefault="00A2298C" w:rsidP="00AE52AA">
      <w:pPr>
        <w:jc w:val="both"/>
        <w:rPr>
          <w:rFonts w:cstheme="minorHAnsi" w:hint="eastAsia"/>
          <w:color w:val="000000" w:themeColor="text1"/>
          <w:kern w:val="24"/>
          <w:sz w:val="22"/>
        </w:rPr>
      </w:pPr>
    </w:p>
    <w:p w:rsidR="001E7112" w:rsidRDefault="001E7112" w:rsidP="005637A7">
      <w:pPr>
        <w:jc w:val="both"/>
        <w:rPr>
          <w:rFonts w:cstheme="minorHAnsi"/>
          <w:color w:val="000000" w:themeColor="text1"/>
          <w:kern w:val="24"/>
          <w:sz w:val="22"/>
        </w:rPr>
      </w:pPr>
      <w:r>
        <w:rPr>
          <w:rFonts w:cstheme="minorHAnsi"/>
          <w:noProof/>
          <w:color w:val="000000" w:themeColor="text1"/>
          <w:kern w:val="24"/>
          <w:sz w:val="22"/>
        </w:rPr>
        <w:drawing>
          <wp:inline distT="0" distB="0" distL="0" distR="0">
            <wp:extent cx="4258800" cy="158040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rrierphase1.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258800" cy="1580400"/>
                    </a:xfrm>
                    <a:prstGeom prst="rect">
                      <a:avLst/>
                    </a:prstGeom>
                  </pic:spPr>
                </pic:pic>
              </a:graphicData>
            </a:graphic>
          </wp:inline>
        </w:drawing>
      </w:r>
    </w:p>
    <w:p w:rsidR="001E7112" w:rsidRDefault="001E7112" w:rsidP="005637A7">
      <w:pPr>
        <w:jc w:val="both"/>
        <w:rPr>
          <w:rFonts w:cstheme="minorHAnsi"/>
          <w:color w:val="000000" w:themeColor="text1"/>
          <w:kern w:val="24"/>
          <w:sz w:val="22"/>
        </w:rPr>
      </w:pPr>
    </w:p>
    <w:p w:rsidR="006872BF" w:rsidRDefault="006872BF" w:rsidP="005637A7">
      <w:pPr>
        <w:jc w:val="both"/>
        <w:rPr>
          <w:rFonts w:cstheme="minorHAnsi"/>
          <w:color w:val="000000" w:themeColor="text1"/>
          <w:kern w:val="24"/>
          <w:sz w:val="22"/>
        </w:rPr>
      </w:pPr>
    </w:p>
    <w:p w:rsidR="006872BF" w:rsidRDefault="006872BF" w:rsidP="005637A7">
      <w:pPr>
        <w:jc w:val="both"/>
        <w:rPr>
          <w:rFonts w:cstheme="minorHAnsi"/>
          <w:color w:val="000000" w:themeColor="text1"/>
          <w:kern w:val="24"/>
          <w:sz w:val="22"/>
        </w:rPr>
      </w:pPr>
      <w:r w:rsidRPr="00AB417E">
        <w:rPr>
          <w:rFonts w:cstheme="minorHAnsi" w:hint="eastAsia"/>
          <w:b/>
          <w:color w:val="000000" w:themeColor="text1"/>
          <w:kern w:val="24"/>
          <w:sz w:val="22"/>
        </w:rPr>
        <w:t xml:space="preserve">Proposal </w:t>
      </w:r>
      <w:r w:rsidR="00AB417E" w:rsidRPr="00AB417E">
        <w:rPr>
          <w:rFonts w:cstheme="minorHAnsi"/>
          <w:b/>
          <w:color w:val="000000" w:themeColor="text1"/>
          <w:kern w:val="24"/>
          <w:sz w:val="22"/>
        </w:rPr>
        <w:t>2-1</w:t>
      </w:r>
      <w:r>
        <w:rPr>
          <w:rFonts w:cstheme="minorHAnsi" w:hint="eastAsia"/>
          <w:color w:val="000000" w:themeColor="text1"/>
          <w:kern w:val="24"/>
          <w:sz w:val="22"/>
        </w:rPr>
        <w:t xml:space="preserve">: </w:t>
      </w:r>
      <w:r>
        <w:rPr>
          <w:rFonts w:cstheme="minorHAnsi"/>
          <w:color w:val="000000" w:themeColor="text1"/>
          <w:kern w:val="24"/>
          <w:sz w:val="22"/>
        </w:rPr>
        <w:t>The</w:t>
      </w:r>
      <w:r>
        <w:rPr>
          <w:rFonts w:cstheme="minorHAnsi" w:hint="eastAsia"/>
          <w:color w:val="000000" w:themeColor="text1"/>
          <w:kern w:val="24"/>
          <w:sz w:val="22"/>
        </w:rPr>
        <w:t xml:space="preserve"> new RS is </w:t>
      </w:r>
      <w:r>
        <w:rPr>
          <w:rFonts w:cstheme="minorHAnsi"/>
          <w:color w:val="000000" w:themeColor="text1"/>
          <w:kern w:val="24"/>
          <w:sz w:val="22"/>
        </w:rPr>
        <w:t xml:space="preserve">not </w:t>
      </w:r>
      <w:r>
        <w:rPr>
          <w:rFonts w:cstheme="minorHAnsi" w:hint="eastAsia"/>
          <w:color w:val="000000" w:themeColor="text1"/>
          <w:kern w:val="24"/>
          <w:sz w:val="22"/>
        </w:rPr>
        <w:t>needed for carrier phase measurement under OFDM system</w:t>
      </w:r>
    </w:p>
    <w:p w:rsidR="001E7112" w:rsidRDefault="001E7112" w:rsidP="005637A7">
      <w:pPr>
        <w:jc w:val="both"/>
        <w:rPr>
          <w:rFonts w:cstheme="minorHAnsi"/>
          <w:color w:val="000000" w:themeColor="text1"/>
          <w:kern w:val="24"/>
          <w:sz w:val="22"/>
        </w:rPr>
      </w:pPr>
    </w:p>
    <w:p w:rsidR="006872BF" w:rsidRDefault="006872BF" w:rsidP="005637A7">
      <w:pPr>
        <w:jc w:val="both"/>
        <w:rPr>
          <w:rFonts w:cstheme="minorHAnsi"/>
          <w:color w:val="000000" w:themeColor="text1"/>
          <w:kern w:val="24"/>
          <w:sz w:val="22"/>
        </w:rPr>
      </w:pPr>
      <w:r w:rsidRPr="00AB417E">
        <w:rPr>
          <w:rFonts w:cstheme="minorHAnsi" w:hint="eastAsia"/>
          <w:b/>
          <w:color w:val="000000" w:themeColor="text1"/>
          <w:kern w:val="24"/>
          <w:sz w:val="22"/>
        </w:rPr>
        <w:t xml:space="preserve">Proposal </w:t>
      </w:r>
      <w:r w:rsidR="00AB417E" w:rsidRPr="00AB417E">
        <w:rPr>
          <w:rFonts w:cstheme="minorHAnsi"/>
          <w:b/>
          <w:color w:val="000000" w:themeColor="text1"/>
          <w:kern w:val="24"/>
          <w:sz w:val="22"/>
        </w:rPr>
        <w:t>2-2</w:t>
      </w:r>
      <w:r>
        <w:rPr>
          <w:rFonts w:cstheme="minorHAnsi" w:hint="eastAsia"/>
          <w:color w:val="000000" w:themeColor="text1"/>
          <w:kern w:val="24"/>
          <w:sz w:val="22"/>
        </w:rPr>
        <w:t xml:space="preserve">: </w:t>
      </w:r>
      <w:r w:rsidR="00C45E94">
        <w:rPr>
          <w:rFonts w:cstheme="minorHAnsi"/>
          <w:color w:val="000000" w:themeColor="text1"/>
          <w:kern w:val="24"/>
          <w:sz w:val="22"/>
        </w:rPr>
        <w:t xml:space="preserve">RAN1 to discuss whether carrier phase measurement under </w:t>
      </w:r>
      <w:r w:rsidR="00AB417E">
        <w:rPr>
          <w:rFonts w:cstheme="minorHAnsi"/>
          <w:color w:val="000000" w:themeColor="text1"/>
          <w:kern w:val="24"/>
          <w:sz w:val="22"/>
        </w:rPr>
        <w:t>the OFDM (</w:t>
      </w:r>
      <w:r w:rsidR="00C45E94">
        <w:rPr>
          <w:rFonts w:cstheme="minorHAnsi"/>
          <w:color w:val="000000" w:themeColor="text1"/>
          <w:kern w:val="24"/>
          <w:sz w:val="22"/>
        </w:rPr>
        <w:t>multicarrier</w:t>
      </w:r>
      <w:r w:rsidR="00AB417E">
        <w:rPr>
          <w:rFonts w:cstheme="minorHAnsi"/>
          <w:color w:val="000000" w:themeColor="text1"/>
          <w:kern w:val="24"/>
          <w:sz w:val="22"/>
        </w:rPr>
        <w:t>)</w:t>
      </w:r>
      <w:r w:rsidR="00C45E94">
        <w:rPr>
          <w:rFonts w:cstheme="minorHAnsi"/>
          <w:color w:val="000000" w:themeColor="text1"/>
          <w:kern w:val="24"/>
          <w:sz w:val="22"/>
        </w:rPr>
        <w:t xml:space="preserve"> system </w:t>
      </w:r>
      <w:r w:rsidR="00163A20">
        <w:rPr>
          <w:rFonts w:cstheme="minorHAnsi"/>
          <w:color w:val="000000" w:themeColor="text1"/>
          <w:kern w:val="24"/>
          <w:sz w:val="22"/>
        </w:rPr>
        <w:t xml:space="preserve">could be </w:t>
      </w:r>
      <w:r w:rsidR="00C45E94">
        <w:rPr>
          <w:rFonts w:cstheme="minorHAnsi"/>
          <w:color w:val="000000" w:themeColor="text1"/>
          <w:kern w:val="24"/>
          <w:sz w:val="22"/>
        </w:rPr>
        <w:t>equivalent to the usage of high resolution receiver</w:t>
      </w:r>
      <w:r w:rsidR="00AB417E">
        <w:rPr>
          <w:rFonts w:cstheme="minorHAnsi"/>
          <w:color w:val="000000" w:themeColor="text1"/>
          <w:kern w:val="24"/>
          <w:sz w:val="22"/>
        </w:rPr>
        <w:t>. Then the specification impact may be minimized</w:t>
      </w:r>
    </w:p>
    <w:p w:rsidR="00DD4277" w:rsidRPr="00853934" w:rsidRDefault="00DD4277" w:rsidP="00DD4277">
      <w:pPr>
        <w:jc w:val="both"/>
        <w:rPr>
          <w:rFonts w:cstheme="minorHAnsi"/>
          <w:color w:val="000000" w:themeColor="text1"/>
          <w:kern w:val="24"/>
          <w:sz w:val="22"/>
        </w:rPr>
      </w:pPr>
    </w:p>
    <w:p w:rsidR="00DD4277" w:rsidRPr="000A2D31" w:rsidRDefault="00DD4277" w:rsidP="000A2D31">
      <w:pPr>
        <w:pStyle w:val="Heading1"/>
        <w:numPr>
          <w:ilvl w:val="0"/>
          <w:numId w:val="1"/>
        </w:numPr>
        <w:spacing w:before="0" w:afterLines="50" w:after="120"/>
        <w:ind w:left="284" w:hanging="284"/>
        <w:rPr>
          <w:rFonts w:eastAsia="PMingLiU" w:hint="eastAsia"/>
          <w:sz w:val="32"/>
          <w:szCs w:val="32"/>
          <w:lang w:eastAsia="zh-TW"/>
        </w:rPr>
      </w:pPr>
      <w:r>
        <w:rPr>
          <w:rFonts w:eastAsia="PMingLiU"/>
          <w:sz w:val="32"/>
          <w:szCs w:val="32"/>
          <w:lang w:eastAsia="zh-TW"/>
        </w:rPr>
        <w:t>Conclusion</w:t>
      </w:r>
    </w:p>
    <w:p w:rsidR="000A2D31" w:rsidRDefault="000A2D31" w:rsidP="000A2D31">
      <w:pPr>
        <w:jc w:val="both"/>
        <w:rPr>
          <w:rFonts w:cstheme="minorHAnsi"/>
          <w:color w:val="000000" w:themeColor="text1"/>
          <w:kern w:val="24"/>
          <w:sz w:val="22"/>
        </w:rPr>
      </w:pPr>
      <w:r w:rsidRPr="00AB417E">
        <w:rPr>
          <w:rFonts w:cstheme="minorHAnsi" w:hint="eastAsia"/>
          <w:b/>
          <w:color w:val="000000" w:themeColor="text1"/>
          <w:kern w:val="24"/>
          <w:sz w:val="22"/>
        </w:rPr>
        <w:t xml:space="preserve">Proposal </w:t>
      </w:r>
      <w:r w:rsidRPr="00AB417E">
        <w:rPr>
          <w:rFonts w:cstheme="minorHAnsi"/>
          <w:b/>
          <w:color w:val="000000" w:themeColor="text1"/>
          <w:kern w:val="24"/>
          <w:sz w:val="22"/>
        </w:rPr>
        <w:t>2-1</w:t>
      </w:r>
      <w:r>
        <w:rPr>
          <w:rFonts w:cstheme="minorHAnsi" w:hint="eastAsia"/>
          <w:color w:val="000000" w:themeColor="text1"/>
          <w:kern w:val="24"/>
          <w:sz w:val="22"/>
        </w:rPr>
        <w:t xml:space="preserve">: </w:t>
      </w:r>
      <w:r>
        <w:rPr>
          <w:rFonts w:cstheme="minorHAnsi"/>
          <w:color w:val="000000" w:themeColor="text1"/>
          <w:kern w:val="24"/>
          <w:sz w:val="22"/>
        </w:rPr>
        <w:t>The</w:t>
      </w:r>
      <w:r>
        <w:rPr>
          <w:rFonts w:cstheme="minorHAnsi" w:hint="eastAsia"/>
          <w:color w:val="000000" w:themeColor="text1"/>
          <w:kern w:val="24"/>
          <w:sz w:val="22"/>
        </w:rPr>
        <w:t xml:space="preserve"> new RS is </w:t>
      </w:r>
      <w:r>
        <w:rPr>
          <w:rFonts w:cstheme="minorHAnsi"/>
          <w:color w:val="000000" w:themeColor="text1"/>
          <w:kern w:val="24"/>
          <w:sz w:val="22"/>
        </w:rPr>
        <w:t xml:space="preserve">not </w:t>
      </w:r>
      <w:r>
        <w:rPr>
          <w:rFonts w:cstheme="minorHAnsi" w:hint="eastAsia"/>
          <w:color w:val="000000" w:themeColor="text1"/>
          <w:kern w:val="24"/>
          <w:sz w:val="22"/>
        </w:rPr>
        <w:t>needed for carrier phase measurement under OFDM system</w:t>
      </w:r>
    </w:p>
    <w:p w:rsidR="000A2D31" w:rsidRDefault="000A2D31" w:rsidP="000A2D31">
      <w:pPr>
        <w:jc w:val="both"/>
        <w:rPr>
          <w:rFonts w:cstheme="minorHAnsi"/>
          <w:color w:val="000000" w:themeColor="text1"/>
          <w:kern w:val="24"/>
          <w:sz w:val="22"/>
        </w:rPr>
      </w:pPr>
    </w:p>
    <w:p w:rsidR="000A2D31" w:rsidRDefault="000A2D31" w:rsidP="000A2D31">
      <w:pPr>
        <w:jc w:val="both"/>
        <w:rPr>
          <w:rFonts w:cstheme="minorHAnsi"/>
          <w:color w:val="000000" w:themeColor="text1"/>
          <w:kern w:val="24"/>
          <w:sz w:val="22"/>
        </w:rPr>
      </w:pPr>
      <w:r w:rsidRPr="00AB417E">
        <w:rPr>
          <w:rFonts w:cstheme="minorHAnsi" w:hint="eastAsia"/>
          <w:b/>
          <w:color w:val="000000" w:themeColor="text1"/>
          <w:kern w:val="24"/>
          <w:sz w:val="22"/>
        </w:rPr>
        <w:t xml:space="preserve">Proposal </w:t>
      </w:r>
      <w:r w:rsidRPr="00AB417E">
        <w:rPr>
          <w:rFonts w:cstheme="minorHAnsi"/>
          <w:b/>
          <w:color w:val="000000" w:themeColor="text1"/>
          <w:kern w:val="24"/>
          <w:sz w:val="22"/>
        </w:rPr>
        <w:t>2-2</w:t>
      </w:r>
      <w:r>
        <w:rPr>
          <w:rFonts w:cstheme="minorHAnsi" w:hint="eastAsia"/>
          <w:color w:val="000000" w:themeColor="text1"/>
          <w:kern w:val="24"/>
          <w:sz w:val="22"/>
        </w:rPr>
        <w:t xml:space="preserve">: </w:t>
      </w:r>
      <w:r>
        <w:rPr>
          <w:rFonts w:cstheme="minorHAnsi"/>
          <w:color w:val="000000" w:themeColor="text1"/>
          <w:kern w:val="24"/>
          <w:sz w:val="22"/>
        </w:rPr>
        <w:t>RAN1 to discuss whether carrier phase measurement under the OFDM (multicarrier) system could be equivalent to the usage of high resolution receiver. Then the specification impact may be minimized</w:t>
      </w:r>
    </w:p>
    <w:p w:rsidR="00DD4277" w:rsidRDefault="00DD4277" w:rsidP="000C4EDE">
      <w:pPr>
        <w:jc w:val="both"/>
        <w:rPr>
          <w:rFonts w:cstheme="minorHAnsi" w:hint="eastAsia"/>
          <w:b/>
          <w:color w:val="000000" w:themeColor="text1"/>
          <w:kern w:val="24"/>
          <w:sz w:val="22"/>
        </w:rPr>
      </w:pPr>
    </w:p>
    <w:p w:rsidR="000A2D31" w:rsidRDefault="000A2D31" w:rsidP="000A2D31">
      <w:pPr>
        <w:jc w:val="both"/>
        <w:rPr>
          <w:rFonts w:cstheme="minorHAnsi"/>
          <w:color w:val="000000" w:themeColor="text1"/>
          <w:kern w:val="24"/>
          <w:sz w:val="22"/>
          <w:lang w:val="en-GB"/>
        </w:rPr>
      </w:pPr>
      <w:r w:rsidRPr="00994D5B">
        <w:rPr>
          <w:rFonts w:cstheme="minorHAnsi" w:hint="eastAsia"/>
          <w:b/>
          <w:color w:val="000000" w:themeColor="text1"/>
          <w:kern w:val="24"/>
          <w:sz w:val="22"/>
          <w:lang w:val="en-GB"/>
        </w:rPr>
        <w:t>Proposal 3-1</w:t>
      </w:r>
      <w:r>
        <w:rPr>
          <w:rFonts w:cstheme="minorHAnsi"/>
          <w:color w:val="000000" w:themeColor="text1"/>
          <w:kern w:val="24"/>
          <w:sz w:val="22"/>
          <w:lang w:val="en-GB"/>
        </w:rPr>
        <w:t>: The phase difference based AOD needs to be justified to be better than the RSRP based AOD. Otherwise there is no need to define another solution for the angle based measurement</w:t>
      </w:r>
    </w:p>
    <w:p w:rsidR="000A2D31" w:rsidRDefault="000A2D31" w:rsidP="000A2D31">
      <w:pPr>
        <w:jc w:val="both"/>
        <w:rPr>
          <w:rFonts w:cstheme="minorHAnsi"/>
          <w:color w:val="000000" w:themeColor="text1"/>
          <w:kern w:val="24"/>
          <w:sz w:val="22"/>
          <w:lang w:val="en-GB"/>
        </w:rPr>
      </w:pPr>
    </w:p>
    <w:p w:rsidR="000A2D31" w:rsidRDefault="000A2D31" w:rsidP="000A2D31">
      <w:pPr>
        <w:jc w:val="both"/>
        <w:rPr>
          <w:rFonts w:cstheme="minorHAnsi"/>
          <w:color w:val="000000" w:themeColor="text1"/>
          <w:kern w:val="24"/>
          <w:sz w:val="22"/>
          <w:lang w:val="en-GB"/>
        </w:rPr>
      </w:pPr>
      <w:r w:rsidRPr="006D31FB">
        <w:rPr>
          <w:rFonts w:cstheme="minorHAnsi"/>
          <w:b/>
          <w:color w:val="000000" w:themeColor="text1"/>
          <w:kern w:val="24"/>
          <w:sz w:val="22"/>
          <w:lang w:val="en-GB"/>
        </w:rPr>
        <w:t>Proposal 3-2</w:t>
      </w:r>
      <w:r>
        <w:rPr>
          <w:rFonts w:cstheme="minorHAnsi"/>
          <w:color w:val="000000" w:themeColor="text1"/>
          <w:kern w:val="24"/>
          <w:sz w:val="22"/>
          <w:lang w:val="en-GB"/>
        </w:rPr>
        <w:t>: Move the discussion of the phase difference based AOD to AI 9.5.2.2 for carrier phase measurement</w:t>
      </w:r>
    </w:p>
    <w:p w:rsidR="00291D72" w:rsidRPr="000A2D31" w:rsidRDefault="00291D72" w:rsidP="00291D72">
      <w:pPr>
        <w:jc w:val="both"/>
        <w:rPr>
          <w:rFonts w:cstheme="minorHAnsi"/>
          <w:color w:val="000000" w:themeColor="text1"/>
          <w:kern w:val="24"/>
          <w:sz w:val="20"/>
          <w:szCs w:val="20"/>
          <w:lang w:val="en-GB"/>
        </w:rPr>
      </w:pPr>
    </w:p>
    <w:p w:rsidR="00C5213C" w:rsidRDefault="00BA4D6C" w:rsidP="001839F4">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Reference</w:t>
      </w:r>
    </w:p>
    <w:p w:rsidR="00A831AB" w:rsidRDefault="00A831AB" w:rsidP="0045689A">
      <w:pPr>
        <w:jc w:val="both"/>
        <w:rPr>
          <w:sz w:val="22"/>
          <w:lang w:val="en-GB" w:eastAsia="en-US"/>
        </w:rPr>
      </w:pPr>
      <w:r>
        <w:rPr>
          <w:rFonts w:hint="eastAsia"/>
          <w:sz w:val="22"/>
          <w:lang w:val="en-GB" w:eastAsia="en-US"/>
        </w:rPr>
        <w:t xml:space="preserve">[1] </w:t>
      </w:r>
      <w:r w:rsidR="000A2D31">
        <w:rPr>
          <w:sz w:val="22"/>
          <w:lang w:val="en-GB" w:eastAsia="en-US"/>
        </w:rPr>
        <w:t>R1-2203754</w:t>
      </w:r>
    </w:p>
    <w:p w:rsidR="00A831AB" w:rsidRPr="00B20DF4" w:rsidRDefault="00A831AB" w:rsidP="00115D74">
      <w:pPr>
        <w:jc w:val="both"/>
        <w:rPr>
          <w:sz w:val="22"/>
          <w:lang w:val="en-GB" w:eastAsia="en-US"/>
        </w:rPr>
      </w:pPr>
    </w:p>
    <w:p w:rsidR="00115D74" w:rsidRDefault="00115D74" w:rsidP="00115D74">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Appendix</w:t>
      </w:r>
    </w:p>
    <w:tbl>
      <w:tblPr>
        <w:tblStyle w:val="TableGrid"/>
        <w:tblW w:w="0" w:type="auto"/>
        <w:tblLook w:val="04A0" w:firstRow="1" w:lastRow="0" w:firstColumn="1" w:lastColumn="0" w:noHBand="0" w:noVBand="1"/>
      </w:tblPr>
      <w:tblGrid>
        <w:gridCol w:w="9629"/>
      </w:tblGrid>
      <w:tr w:rsidR="000A2D31" w:rsidTr="000A2D31">
        <w:tc>
          <w:tcPr>
            <w:tcW w:w="9629" w:type="dxa"/>
          </w:tcPr>
          <w:p w:rsidR="000A2D31" w:rsidRDefault="000A2D31" w:rsidP="000A2D31">
            <w:pPr>
              <w:jc w:val="both"/>
              <w:rPr>
                <w:rFonts w:cstheme="minorHAnsi"/>
                <w:color w:val="000000" w:themeColor="text1"/>
                <w:kern w:val="24"/>
                <w:sz w:val="22"/>
                <w:lang w:val="en-GB"/>
              </w:rPr>
            </w:pPr>
            <w:r>
              <w:rPr>
                <w:rFonts w:cstheme="minorHAnsi"/>
                <w:color w:val="000000" w:themeColor="text1"/>
                <w:kern w:val="24"/>
                <w:sz w:val="22"/>
                <w:lang w:val="en-GB"/>
              </w:rPr>
              <w:t xml:space="preserve">The </w:t>
            </w:r>
            <w:r>
              <w:rPr>
                <w:rFonts w:cstheme="minorHAnsi" w:hint="eastAsia"/>
                <w:color w:val="000000" w:themeColor="text1"/>
                <w:kern w:val="24"/>
                <w:sz w:val="22"/>
                <w:lang w:val="en-GB"/>
              </w:rPr>
              <w:t>Bluetooth Core</w:t>
            </w:r>
            <w:r>
              <w:rPr>
                <w:rFonts w:cstheme="minorHAnsi"/>
                <w:color w:val="000000" w:themeColor="text1"/>
                <w:kern w:val="24"/>
                <w:sz w:val="22"/>
                <w:lang w:val="en-GB"/>
              </w:rPr>
              <w:t xml:space="preserve"> Specification v5.1 has a feature of direction finding. By utilizing an array of multiple antennas, the signals are transmitted across antennas. Among the received signals which are transmitted by each TX antenna to a same UE, the received phase may be slightly different due to the slightly different propagation distance between any antenna in an array to the same UE, as shown in Fig. 3-1.</w:t>
            </w:r>
          </w:p>
          <w:p w:rsidR="000A2D31" w:rsidRDefault="000A2D31" w:rsidP="000A2D31">
            <w:pPr>
              <w:jc w:val="both"/>
              <w:rPr>
                <w:rFonts w:cstheme="minorHAnsi"/>
                <w:color w:val="000000" w:themeColor="text1"/>
                <w:kern w:val="24"/>
                <w:sz w:val="22"/>
                <w:lang w:val="en-GB"/>
              </w:rPr>
            </w:pPr>
          </w:p>
          <w:p w:rsidR="000A2D31" w:rsidRDefault="000A2D31" w:rsidP="000A2D31">
            <w:pPr>
              <w:jc w:val="both"/>
              <w:rPr>
                <w:rFonts w:cstheme="minorHAnsi"/>
                <w:color w:val="000000" w:themeColor="text1"/>
                <w:kern w:val="24"/>
                <w:sz w:val="22"/>
                <w:lang w:val="en-GB"/>
              </w:rPr>
            </w:pPr>
            <w:r>
              <w:rPr>
                <w:rFonts w:cstheme="minorHAnsi"/>
                <w:color w:val="000000" w:themeColor="text1"/>
                <w:kern w:val="24"/>
                <w:sz w:val="22"/>
                <w:lang w:val="en-GB"/>
              </w:rPr>
              <w:t>The similar concept as the phase difference based AOD has been proposed but not agreed in Rel-17. Note that in Rel-16, the RSRP based AOD has been supported in NR. During the Rel-18 study phase, the phase difference based AOD, in our view, needs to be justified to be better than the RSRP based AOD. Otherwise there is no need to specify another solution for angle based measurement.</w:t>
            </w:r>
          </w:p>
          <w:p w:rsidR="000A2D31" w:rsidRDefault="000A2D31" w:rsidP="000A2D31">
            <w:pPr>
              <w:jc w:val="both"/>
              <w:rPr>
                <w:rFonts w:cstheme="minorHAnsi"/>
                <w:color w:val="000000" w:themeColor="text1"/>
                <w:kern w:val="24"/>
                <w:sz w:val="22"/>
                <w:lang w:val="en-GB"/>
              </w:rPr>
            </w:pPr>
          </w:p>
          <w:p w:rsidR="000A2D31" w:rsidRDefault="000A2D31" w:rsidP="000A2D31">
            <w:pPr>
              <w:jc w:val="both"/>
              <w:rPr>
                <w:rFonts w:cstheme="minorHAnsi"/>
                <w:color w:val="000000" w:themeColor="text1"/>
                <w:kern w:val="24"/>
                <w:sz w:val="22"/>
                <w:lang w:val="en-GB"/>
              </w:rPr>
            </w:pPr>
            <w:r>
              <w:rPr>
                <w:rFonts w:cstheme="minorHAnsi" w:hint="eastAsia"/>
                <w:color w:val="000000" w:themeColor="text1"/>
                <w:kern w:val="24"/>
                <w:sz w:val="22"/>
                <w:lang w:val="en-GB"/>
              </w:rPr>
              <w:t>Fig. 3-</w:t>
            </w:r>
            <w:r>
              <w:rPr>
                <w:rFonts w:cstheme="minorHAnsi"/>
                <w:color w:val="000000" w:themeColor="text1"/>
                <w:kern w:val="24"/>
                <w:sz w:val="22"/>
                <w:lang w:val="en-GB"/>
              </w:rPr>
              <w:t>2 shows the receiver view for the observed phases of the channels between each TX antenna in an array to a same antenna of UE. For each subcarrier, the observed channels across TX antennas may have the dependency in terms of the phase rotation, and the phase rotation may also be related to the antenna spacing at TX side. Let’s name it as “</w:t>
            </w:r>
            <w:r>
              <w:rPr>
                <w:rFonts w:cstheme="minorHAnsi"/>
                <w:color w:val="000000" w:themeColor="text1"/>
                <w:kern w:val="24"/>
                <w:sz w:val="22"/>
              </w:rPr>
              <w:t xml:space="preserve">signature </w:t>
            </w:r>
            <w:r>
              <w:rPr>
                <w:rFonts w:cstheme="minorHAnsi"/>
                <w:color w:val="000000" w:themeColor="text1"/>
                <w:kern w:val="24"/>
                <w:sz w:val="22"/>
                <w:lang w:val="en-GB"/>
              </w:rPr>
              <w:t xml:space="preserve">vector” for representing the phase rotations across TX antennas to be observed by UE. </w:t>
            </w:r>
            <w:r w:rsidRPr="00FD22A4">
              <w:rPr>
                <w:rFonts w:cstheme="minorHAnsi"/>
                <w:color w:val="000000" w:themeColor="text1"/>
                <w:kern w:val="24"/>
                <w:sz w:val="22"/>
                <w:u w:val="single"/>
                <w:lang w:val="en-GB"/>
              </w:rPr>
              <w:t>For each direction, there is the corresponding signature vector</w:t>
            </w:r>
            <w:r>
              <w:rPr>
                <w:rFonts w:cstheme="minorHAnsi"/>
                <w:color w:val="000000" w:themeColor="text1"/>
                <w:kern w:val="24"/>
                <w:sz w:val="22"/>
                <w:lang w:val="en-GB"/>
              </w:rPr>
              <w:t>. Generally, the signature vector under a horizontal linear array could be expressed as</w:t>
            </w:r>
          </w:p>
          <w:p w:rsidR="000A2D31" w:rsidRDefault="000A2D31" w:rsidP="000A2D31">
            <w:pPr>
              <w:jc w:val="both"/>
              <w:rPr>
                <w:rFonts w:cstheme="minorHAnsi"/>
                <w:color w:val="000000" w:themeColor="text1"/>
                <w:kern w:val="24"/>
                <w:sz w:val="22"/>
                <w:lang w:val="en-GB"/>
              </w:rPr>
            </w:pPr>
            <w:r>
              <w:rPr>
                <w:noProof/>
              </w:rPr>
              <w:lastRenderedPageBreak/>
              <w:drawing>
                <wp:inline distT="0" distB="0" distL="0" distR="0" wp14:anchorId="52CAB971" wp14:editId="4639024F">
                  <wp:extent cx="457200" cy="1090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7200" cy="1090800"/>
                          </a:xfrm>
                          <a:prstGeom prst="rect">
                            <a:avLst/>
                          </a:prstGeom>
                        </pic:spPr>
                      </pic:pic>
                    </a:graphicData>
                  </a:graphic>
                </wp:inline>
              </w:drawing>
            </w:r>
          </w:p>
          <w:p w:rsidR="000A2D31" w:rsidRPr="003A2F60" w:rsidRDefault="000A2D31" w:rsidP="000A2D31">
            <w:pPr>
              <w:jc w:val="both"/>
              <w:rPr>
                <w:rFonts w:cstheme="minorHAnsi"/>
                <w:color w:val="000000" w:themeColor="text1"/>
                <w:kern w:val="24"/>
                <w:sz w:val="22"/>
                <w:lang w:val="en-GB"/>
              </w:rPr>
            </w:pPr>
            <w:r>
              <w:rPr>
                <w:rFonts w:cstheme="minorHAnsi"/>
                <w:color w:val="000000" w:themeColor="text1"/>
                <w:kern w:val="24"/>
                <w:sz w:val="22"/>
                <w:lang w:val="en-GB"/>
              </w:rPr>
              <w:t>w</w:t>
            </w:r>
            <w:r>
              <w:rPr>
                <w:rFonts w:cstheme="minorHAnsi" w:hint="eastAsia"/>
                <w:color w:val="000000" w:themeColor="text1"/>
                <w:kern w:val="24"/>
                <w:sz w:val="22"/>
                <w:lang w:val="en-GB"/>
              </w:rPr>
              <w:t>here</w:t>
            </w:r>
            <w:r>
              <w:rPr>
                <w:rFonts w:cstheme="minorHAnsi"/>
                <w:color w:val="000000" w:themeColor="text1"/>
                <w:kern w:val="24"/>
                <w:sz w:val="22"/>
                <w:lang w:val="en-GB"/>
              </w:rPr>
              <w:t xml:space="preserve"> the parameter </w:t>
            </w:r>
            <w:r w:rsidRPr="003A2F60">
              <w:rPr>
                <w:rFonts w:ascii="Times New Roman" w:eastAsia="PMingLiU" w:hAnsi="Times New Roman" w:cs="Times New Roman"/>
                <w:i/>
                <w:color w:val="000000" w:themeColor="text1"/>
                <w:kern w:val="24"/>
                <w:sz w:val="22"/>
                <w:lang w:val="en-GB"/>
              </w:rPr>
              <w:t>θ</w:t>
            </w:r>
            <w:r>
              <w:rPr>
                <w:rFonts w:ascii="Times New Roman" w:eastAsia="PMingLiU" w:hAnsi="Times New Roman" w:cs="Times New Roman"/>
                <w:color w:val="000000" w:themeColor="text1"/>
                <w:kern w:val="24"/>
                <w:sz w:val="22"/>
                <w:lang w:val="en-GB"/>
              </w:rPr>
              <w:t xml:space="preserve"> </w:t>
            </w:r>
            <w:r>
              <w:rPr>
                <w:rFonts w:eastAsia="PMingLiU" w:cstheme="minorHAnsi" w:hint="cs"/>
                <w:color w:val="000000" w:themeColor="text1"/>
                <w:kern w:val="24"/>
                <w:sz w:val="22"/>
                <w:lang w:val="en-GB"/>
              </w:rPr>
              <w:t xml:space="preserve">may be related </w:t>
            </w:r>
            <w:r>
              <w:rPr>
                <w:rFonts w:eastAsia="PMingLiU" w:cstheme="minorHAnsi"/>
                <w:color w:val="000000" w:themeColor="text1"/>
                <w:kern w:val="24"/>
                <w:sz w:val="22"/>
                <w:lang w:val="en-GB"/>
              </w:rPr>
              <w:t xml:space="preserve">to </w:t>
            </w:r>
            <w:r>
              <w:rPr>
                <w:rFonts w:eastAsia="PMingLiU" w:cstheme="minorHAnsi" w:hint="cs"/>
                <w:color w:val="000000" w:themeColor="text1"/>
                <w:kern w:val="24"/>
                <w:sz w:val="22"/>
                <w:lang w:val="en-GB"/>
              </w:rPr>
              <w:t>the direction between TX and RX, and the array placemen</w:t>
            </w:r>
            <w:r>
              <w:rPr>
                <w:rFonts w:eastAsia="PMingLiU" w:cstheme="minorHAnsi"/>
                <w:color w:val="000000" w:themeColor="text1"/>
                <w:kern w:val="24"/>
                <w:sz w:val="22"/>
                <w:lang w:val="en-GB"/>
              </w:rPr>
              <w:t>t</w:t>
            </w:r>
            <w:r>
              <w:rPr>
                <w:rFonts w:eastAsia="PMingLiU" w:cstheme="minorHAnsi" w:hint="cs"/>
                <w:color w:val="000000" w:themeColor="text1"/>
                <w:kern w:val="24"/>
                <w:sz w:val="22"/>
                <w:lang w:val="en-GB"/>
              </w:rPr>
              <w:t xml:space="preserve"> such as the spacing at TX</w:t>
            </w:r>
            <w:r>
              <w:rPr>
                <w:rFonts w:eastAsia="PMingLiU" w:cstheme="minorHAnsi"/>
                <w:color w:val="000000" w:themeColor="text1"/>
                <w:kern w:val="24"/>
                <w:sz w:val="22"/>
                <w:lang w:val="en-GB"/>
              </w:rPr>
              <w:t>.</w:t>
            </w:r>
          </w:p>
          <w:p w:rsidR="000A2D31" w:rsidRPr="008A2E01" w:rsidRDefault="000A2D31" w:rsidP="000A2D31">
            <w:pPr>
              <w:jc w:val="both"/>
              <w:rPr>
                <w:rFonts w:cstheme="minorHAnsi"/>
                <w:color w:val="000000" w:themeColor="text1"/>
                <w:kern w:val="24"/>
                <w:sz w:val="22"/>
                <w:lang w:val="en-GB"/>
              </w:rPr>
            </w:pPr>
          </w:p>
          <w:p w:rsidR="000A2D31" w:rsidRPr="008D15E2" w:rsidRDefault="000A2D31" w:rsidP="000A2D31">
            <w:pPr>
              <w:jc w:val="both"/>
              <w:rPr>
                <w:rFonts w:cstheme="minorHAnsi"/>
                <w:color w:val="000000" w:themeColor="text1"/>
                <w:kern w:val="24"/>
                <w:sz w:val="22"/>
                <w:lang w:val="en-GB"/>
              </w:rPr>
            </w:pPr>
            <w:r>
              <w:rPr>
                <w:rFonts w:cstheme="minorHAnsi"/>
                <w:color w:val="000000" w:themeColor="text1"/>
                <w:kern w:val="24"/>
                <w:sz w:val="22"/>
                <w:lang w:val="en-GB"/>
              </w:rPr>
              <w:t xml:space="preserve">The phase difference based AOD may turn into the </w:t>
            </w:r>
            <w:r>
              <w:rPr>
                <w:rFonts w:cstheme="minorHAnsi" w:hint="eastAsia"/>
                <w:color w:val="000000" w:themeColor="text1"/>
                <w:kern w:val="24"/>
                <w:sz w:val="22"/>
                <w:lang w:val="en-GB"/>
              </w:rPr>
              <w:t>search</w:t>
            </w:r>
            <w:r>
              <w:rPr>
                <w:rFonts w:cstheme="minorHAnsi"/>
                <w:color w:val="000000" w:themeColor="text1"/>
                <w:kern w:val="24"/>
                <w:sz w:val="22"/>
                <w:lang w:val="en-GB"/>
              </w:rPr>
              <w:t xml:space="preserve"> of </w:t>
            </w:r>
            <w:r>
              <w:rPr>
                <w:rFonts w:cstheme="minorHAnsi" w:hint="eastAsia"/>
                <w:color w:val="000000" w:themeColor="text1"/>
                <w:kern w:val="24"/>
                <w:sz w:val="22"/>
                <w:lang w:val="en-GB"/>
              </w:rPr>
              <w:t xml:space="preserve">the </w:t>
            </w:r>
            <w:r>
              <w:rPr>
                <w:rFonts w:cstheme="minorHAnsi"/>
                <w:color w:val="000000" w:themeColor="text1"/>
                <w:kern w:val="24"/>
                <w:sz w:val="22"/>
              </w:rPr>
              <w:t xml:space="preserve">signature </w:t>
            </w:r>
            <w:r>
              <w:rPr>
                <w:rFonts w:cstheme="minorHAnsi" w:hint="eastAsia"/>
                <w:color w:val="000000" w:themeColor="text1"/>
                <w:kern w:val="24"/>
                <w:sz w:val="22"/>
                <w:lang w:val="en-GB"/>
              </w:rPr>
              <w:t>vector</w:t>
            </w:r>
            <w:r>
              <w:rPr>
                <w:rFonts w:cstheme="minorHAnsi"/>
                <w:color w:val="000000" w:themeColor="text1"/>
                <w:kern w:val="24"/>
                <w:sz w:val="22"/>
                <w:lang w:val="en-GB"/>
              </w:rPr>
              <w:t xml:space="preserve"> with an unknown value representing the direction, for example the </w:t>
            </w:r>
            <m:oMath>
              <m:sSub>
                <m:sSubPr>
                  <m:ctrlPr>
                    <w:rPr>
                      <w:rFonts w:ascii="Cambria Math" w:hAnsi="Cambria Math" w:cstheme="minorHAnsi"/>
                      <w:i/>
                      <w:color w:val="000000" w:themeColor="text1"/>
                      <w:kern w:val="24"/>
                      <w:sz w:val="22"/>
                      <w:lang w:val="en-GB"/>
                    </w:rPr>
                  </m:ctrlPr>
                </m:sSubPr>
                <m:e>
                  <m:r>
                    <w:rPr>
                      <w:rFonts w:ascii="Cambria Math" w:hAnsi="Cambria Math" w:cstheme="minorHAnsi"/>
                      <w:color w:val="000000" w:themeColor="text1"/>
                      <w:kern w:val="24"/>
                      <w:sz w:val="22"/>
                      <w:lang w:val="en-GB"/>
                    </w:rPr>
                    <m:t>θ</m:t>
                  </m:r>
                </m:e>
                <m:sub>
                  <m:r>
                    <w:rPr>
                      <w:rFonts w:ascii="Cambria Math" w:hAnsi="Cambria Math" w:cstheme="minorHAnsi"/>
                      <w:color w:val="000000" w:themeColor="text1"/>
                      <w:kern w:val="24"/>
                      <w:sz w:val="22"/>
                      <w:lang w:val="en-GB"/>
                    </w:rPr>
                    <m:t>1</m:t>
                  </m:r>
                </m:sub>
              </m:sSub>
            </m:oMath>
            <w:r>
              <w:rPr>
                <w:rFonts w:cstheme="minorHAnsi"/>
                <w:color w:val="000000" w:themeColor="text1"/>
                <w:kern w:val="24"/>
                <w:sz w:val="22"/>
                <w:lang w:val="en-GB"/>
              </w:rPr>
              <w:t>.</w:t>
            </w:r>
            <w:r>
              <w:rPr>
                <w:rFonts w:cstheme="minorHAnsi" w:hint="eastAsia"/>
                <w:color w:val="000000" w:themeColor="text1"/>
                <w:kern w:val="24"/>
                <w:sz w:val="22"/>
                <w:lang w:val="en-GB"/>
              </w:rPr>
              <w:t xml:space="preserve"> </w:t>
            </w:r>
            <w:r>
              <w:rPr>
                <w:rFonts w:cstheme="minorHAnsi"/>
                <w:color w:val="000000" w:themeColor="text1"/>
                <w:kern w:val="24"/>
                <w:sz w:val="22"/>
                <w:lang w:val="en-GB"/>
              </w:rPr>
              <w:t xml:space="preserve">Then </w:t>
            </w:r>
            <w:r>
              <w:rPr>
                <w:rFonts w:cstheme="minorHAnsi" w:hint="eastAsia"/>
                <w:color w:val="000000" w:themeColor="text1"/>
                <w:kern w:val="24"/>
                <w:sz w:val="22"/>
                <w:lang w:val="en-GB"/>
              </w:rPr>
              <w:t>UE may form</w:t>
            </w:r>
            <w:r>
              <w:rPr>
                <w:rFonts w:cstheme="minorHAnsi"/>
                <w:color w:val="000000" w:themeColor="text1"/>
                <w:kern w:val="24"/>
                <w:sz w:val="22"/>
                <w:lang w:val="en-GB"/>
              </w:rPr>
              <w:t xml:space="preserve"> a steering vector with a same phase rotation structure (the same signature) by changing </w:t>
            </w:r>
            <w:r w:rsidRPr="008D15E2">
              <w:rPr>
                <w:rFonts w:ascii="Times New Roman" w:eastAsia="PMingLiU" w:hAnsi="Times New Roman" w:cs="Times New Roman"/>
                <w:i/>
                <w:color w:val="000000" w:themeColor="text1"/>
                <w:kern w:val="24"/>
                <w:sz w:val="22"/>
                <w:lang w:val="en-GB"/>
              </w:rPr>
              <w:t>θ</w:t>
            </w:r>
            <w:r w:rsidRPr="008D15E2">
              <w:rPr>
                <w:rFonts w:ascii="Times New Roman" w:eastAsia="PMingLiU" w:hAnsi="Times New Roman" w:cs="Times New Roman"/>
                <w:color w:val="000000" w:themeColor="text1"/>
                <w:kern w:val="24"/>
                <w:sz w:val="22"/>
                <w:lang w:val="en-GB"/>
              </w:rPr>
              <w:t xml:space="preserve"> </w:t>
            </w:r>
            <w:r w:rsidRPr="008D15E2">
              <w:rPr>
                <w:rFonts w:eastAsia="PMingLiU" w:cstheme="minorHAnsi"/>
                <w:color w:val="000000" w:themeColor="text1"/>
                <w:kern w:val="24"/>
                <w:sz w:val="22"/>
                <w:lang w:val="en-GB"/>
              </w:rPr>
              <w:t>to search</w:t>
            </w:r>
            <w:r>
              <w:rPr>
                <w:rFonts w:eastAsia="PMingLiU" w:cstheme="minorHAnsi"/>
                <w:color w:val="000000" w:themeColor="text1"/>
                <w:kern w:val="24"/>
                <w:sz w:val="22"/>
                <w:lang w:val="en-GB"/>
              </w:rPr>
              <w:t xml:space="preserve">. The search could be similar to perform the inner product. Then the </w:t>
            </w:r>
            <w:r w:rsidRPr="008D15E2">
              <w:rPr>
                <w:rFonts w:ascii="Times New Roman" w:eastAsia="PMingLiU" w:hAnsi="Times New Roman" w:cs="Times New Roman"/>
                <w:i/>
                <w:color w:val="000000" w:themeColor="text1"/>
                <w:kern w:val="24"/>
                <w:sz w:val="22"/>
                <w:lang w:val="en-GB"/>
              </w:rPr>
              <w:t>θ</w:t>
            </w:r>
            <w:r>
              <w:rPr>
                <w:rFonts w:ascii="Times New Roman" w:eastAsia="PMingLiU" w:hAnsi="Times New Roman" w:cs="Times New Roman"/>
                <w:i/>
                <w:color w:val="000000" w:themeColor="text1"/>
                <w:kern w:val="24"/>
                <w:sz w:val="22"/>
                <w:lang w:val="en-GB"/>
              </w:rPr>
              <w:t xml:space="preserve"> </w:t>
            </w:r>
            <w:r>
              <w:rPr>
                <w:rFonts w:eastAsia="PMingLiU" w:cstheme="minorHAnsi"/>
                <w:color w:val="000000" w:themeColor="text1"/>
                <w:kern w:val="24"/>
                <w:sz w:val="22"/>
                <w:lang w:val="en-GB"/>
              </w:rPr>
              <w:t>with maximum output power within the search range may determine the direction (</w:t>
            </w:r>
            <m:oMath>
              <m:sSub>
                <m:sSubPr>
                  <m:ctrlPr>
                    <w:rPr>
                      <w:rFonts w:ascii="Cambria Math" w:hAnsi="Cambria Math" w:cstheme="minorHAnsi"/>
                      <w:i/>
                      <w:color w:val="000000" w:themeColor="text1"/>
                      <w:kern w:val="24"/>
                      <w:sz w:val="22"/>
                      <w:lang w:val="en-GB"/>
                    </w:rPr>
                  </m:ctrlPr>
                </m:sSubPr>
                <m:e>
                  <m:r>
                    <w:rPr>
                      <w:rFonts w:ascii="Cambria Math" w:hAnsi="Cambria Math" w:cstheme="minorHAnsi"/>
                      <w:color w:val="000000" w:themeColor="text1"/>
                      <w:kern w:val="24"/>
                      <w:sz w:val="22"/>
                      <w:lang w:val="en-GB"/>
                    </w:rPr>
                    <m:t>θ</m:t>
                  </m:r>
                </m:e>
                <m:sub>
                  <m:r>
                    <w:rPr>
                      <w:rFonts w:ascii="Cambria Math" w:hAnsi="Cambria Math" w:cstheme="minorHAnsi"/>
                      <w:color w:val="000000" w:themeColor="text1"/>
                      <w:kern w:val="24"/>
                      <w:sz w:val="22"/>
                      <w:lang w:val="en-GB"/>
                    </w:rPr>
                    <m:t>1</m:t>
                  </m:r>
                </m:sub>
              </m:sSub>
              <m:r>
                <w:rPr>
                  <w:rFonts w:ascii="Cambria Math" w:hAnsi="Cambria Math" w:cstheme="minorHAnsi"/>
                  <w:color w:val="000000" w:themeColor="text1"/>
                  <w:kern w:val="24"/>
                  <w:sz w:val="22"/>
                  <w:lang w:val="en-GB"/>
                </w:rPr>
                <m:t xml:space="preserve">) </m:t>
              </m:r>
            </m:oMath>
            <w:r>
              <w:rPr>
                <w:rFonts w:eastAsia="PMingLiU" w:cstheme="minorHAnsi"/>
                <w:color w:val="000000" w:themeColor="text1"/>
                <w:kern w:val="24"/>
                <w:sz w:val="22"/>
                <w:lang w:val="en-GB"/>
              </w:rPr>
              <w:t xml:space="preserve">of incoming signal. </w:t>
            </w:r>
          </w:p>
          <w:p w:rsidR="000A2D31" w:rsidRDefault="000A2D31" w:rsidP="000A2D31">
            <w:pPr>
              <w:jc w:val="both"/>
              <w:rPr>
                <w:rFonts w:cstheme="minorHAnsi"/>
                <w:color w:val="000000" w:themeColor="text1"/>
                <w:kern w:val="24"/>
                <w:sz w:val="22"/>
                <w:lang w:val="en-GB"/>
              </w:rPr>
            </w:pPr>
          </w:p>
          <w:p w:rsidR="000A2D31" w:rsidRPr="008A5E07" w:rsidRDefault="000A2D31" w:rsidP="000A2D31">
            <w:pPr>
              <w:jc w:val="both"/>
              <w:rPr>
                <w:rFonts w:cstheme="minorHAnsi"/>
                <w:color w:val="000000" w:themeColor="text1"/>
                <w:kern w:val="24"/>
                <w:sz w:val="22"/>
                <w:lang w:val="en-GB"/>
              </w:rPr>
            </w:pPr>
            <w:r>
              <w:rPr>
                <w:rFonts w:cstheme="minorHAnsi"/>
                <w:color w:val="000000" w:themeColor="text1"/>
                <w:kern w:val="24"/>
                <w:sz w:val="22"/>
                <w:lang w:val="en-GB"/>
              </w:rPr>
              <w:t xml:space="preserve">The algorithms for array signal processing may also be applied to provide the finer resolution, such as MUSIC and CAPON, both requiring matrix inversion. For each subcarrier carrying DL-PRS, the vector formed in space domain could be used to construct the correlation matrix of channel and the further inversion of the matrix. </w:t>
            </w:r>
          </w:p>
          <w:p w:rsidR="000A2D31" w:rsidRPr="009865A1" w:rsidRDefault="000A2D31" w:rsidP="000A2D31">
            <w:pPr>
              <w:jc w:val="both"/>
              <w:rPr>
                <w:rFonts w:cstheme="minorHAnsi"/>
                <w:color w:val="000000" w:themeColor="text1"/>
                <w:kern w:val="24"/>
                <w:sz w:val="22"/>
                <w:lang w:val="en-GB"/>
              </w:rPr>
            </w:pPr>
          </w:p>
          <w:p w:rsidR="000A2D31" w:rsidRPr="00293C9D" w:rsidRDefault="000A2D31" w:rsidP="000A2D31">
            <w:pPr>
              <w:jc w:val="both"/>
              <w:rPr>
                <w:rFonts w:cstheme="minorHAnsi"/>
                <w:color w:val="000000" w:themeColor="text1"/>
                <w:kern w:val="24"/>
                <w:sz w:val="22"/>
              </w:rPr>
            </w:pPr>
            <w:r>
              <w:rPr>
                <w:rFonts w:cstheme="minorHAnsi" w:hint="eastAsia"/>
                <w:color w:val="000000" w:themeColor="text1"/>
                <w:kern w:val="24"/>
                <w:sz w:val="22"/>
                <w:lang w:val="en-GB"/>
              </w:rPr>
              <w:t xml:space="preserve">Fig. 3-3 shows </w:t>
            </w:r>
            <w:r>
              <w:rPr>
                <w:rFonts w:cstheme="minorHAnsi"/>
                <w:color w:val="000000" w:themeColor="text1"/>
                <w:kern w:val="24"/>
                <w:sz w:val="22"/>
                <w:lang w:val="en-GB"/>
              </w:rPr>
              <w:t xml:space="preserve">the operation of </w:t>
            </w:r>
            <w:r>
              <w:rPr>
                <w:rFonts w:cstheme="minorHAnsi" w:hint="eastAsia"/>
                <w:color w:val="000000" w:themeColor="text1"/>
                <w:kern w:val="24"/>
                <w:sz w:val="22"/>
                <w:lang w:val="en-GB"/>
              </w:rPr>
              <w:t>the RSRP based AOD</w:t>
            </w:r>
            <w:r>
              <w:rPr>
                <w:rFonts w:cstheme="minorHAnsi"/>
                <w:color w:val="000000" w:themeColor="text1"/>
                <w:kern w:val="24"/>
                <w:sz w:val="22"/>
                <w:lang w:val="en-GB"/>
              </w:rPr>
              <w:t>. A TRP may transmit multiple beams</w:t>
            </w:r>
            <w:r>
              <w:rPr>
                <w:rFonts w:cstheme="minorHAnsi" w:hint="eastAsia"/>
                <w:color w:val="000000" w:themeColor="text1"/>
                <w:kern w:val="24"/>
                <w:sz w:val="22"/>
                <w:lang w:val="en-GB"/>
              </w:rPr>
              <w:t>,</w:t>
            </w:r>
            <w:r>
              <w:rPr>
                <w:rFonts w:cstheme="minorHAnsi"/>
                <w:color w:val="000000" w:themeColor="text1"/>
                <w:kern w:val="24"/>
                <w:sz w:val="22"/>
                <w:lang w:val="en-GB"/>
              </w:rPr>
              <w:t xml:space="preserve"> and UE may measure the RSRP of the beams. The vector of collecting the measured RSRPs among TX beams, or the corresponding differential RSRPs, has the information of direction between a TRP and a UE. Let’s name it as RSRP vector. </w:t>
            </w:r>
            <w:r w:rsidRPr="00FD22A4">
              <w:rPr>
                <w:rFonts w:cstheme="minorHAnsi"/>
                <w:color w:val="000000" w:themeColor="text1"/>
                <w:kern w:val="24"/>
                <w:sz w:val="22"/>
                <w:u w:val="single"/>
                <w:lang w:val="en-GB"/>
              </w:rPr>
              <w:t>For each direction, there is the corresponding RSRP vector</w:t>
            </w:r>
            <w:r>
              <w:rPr>
                <w:rFonts w:cstheme="minorHAnsi"/>
                <w:color w:val="000000" w:themeColor="text1"/>
                <w:kern w:val="24"/>
                <w:sz w:val="22"/>
                <w:lang w:val="en-GB"/>
              </w:rPr>
              <w:t>. Then the RSRP vector under the RSRP based AOD is similar to the signature vector under the phase difference AOD</w:t>
            </w:r>
            <w:r>
              <w:rPr>
                <w:rFonts w:cstheme="minorHAnsi"/>
                <w:color w:val="000000" w:themeColor="text1"/>
                <w:kern w:val="24"/>
                <w:sz w:val="22"/>
              </w:rPr>
              <w:t>, both representing the direction between a TRP and a UE.</w:t>
            </w:r>
          </w:p>
          <w:p w:rsidR="000A2D31" w:rsidRDefault="000A2D31" w:rsidP="000A2D31">
            <w:pPr>
              <w:jc w:val="both"/>
              <w:rPr>
                <w:rFonts w:cstheme="minorHAnsi"/>
                <w:color w:val="000000" w:themeColor="text1"/>
                <w:kern w:val="24"/>
                <w:sz w:val="22"/>
                <w:lang w:val="en-GB"/>
              </w:rPr>
            </w:pPr>
          </w:p>
          <w:p w:rsidR="000A2D31" w:rsidRPr="00CB3A11" w:rsidRDefault="000A2D31" w:rsidP="000A2D31">
            <w:pPr>
              <w:jc w:val="both"/>
              <w:rPr>
                <w:rFonts w:cstheme="minorHAnsi"/>
                <w:color w:val="000000" w:themeColor="text1"/>
                <w:kern w:val="24"/>
                <w:sz w:val="22"/>
              </w:rPr>
            </w:pPr>
            <w:r>
              <w:rPr>
                <w:rFonts w:cstheme="minorHAnsi"/>
                <w:color w:val="000000" w:themeColor="text1"/>
                <w:kern w:val="24"/>
                <w:sz w:val="22"/>
                <w:lang w:val="en-GB"/>
              </w:rPr>
              <w:t xml:space="preserve">For RSRP based AOD, the beam shape and the orientation of each beam could be pre-determined. For each direction, the vector of collecting the perfect EIRPs or differential EIRPs among TX beams, say an EIRP vector, may represent the transmission direction. At LMF, a steering vector of using this format could search the direction by matching it with the reported RSRP vector. </w:t>
            </w:r>
          </w:p>
          <w:p w:rsidR="000A2D31" w:rsidRDefault="000A2D31" w:rsidP="000A2D31">
            <w:pPr>
              <w:jc w:val="both"/>
              <w:rPr>
                <w:rFonts w:cstheme="minorHAnsi"/>
                <w:color w:val="000000" w:themeColor="text1"/>
                <w:kern w:val="24"/>
                <w:sz w:val="22"/>
                <w:lang w:val="en-GB"/>
              </w:rPr>
            </w:pPr>
          </w:p>
          <w:p w:rsidR="000A2D31" w:rsidRDefault="000A2D31" w:rsidP="000A2D31">
            <w:pPr>
              <w:jc w:val="both"/>
              <w:rPr>
                <w:rFonts w:cstheme="minorHAnsi"/>
                <w:color w:val="000000" w:themeColor="text1"/>
                <w:kern w:val="24"/>
                <w:sz w:val="22"/>
              </w:rPr>
            </w:pPr>
            <w:r>
              <w:rPr>
                <w:rFonts w:cstheme="minorHAnsi" w:hint="eastAsia"/>
                <w:color w:val="000000" w:themeColor="text1"/>
                <w:kern w:val="24"/>
                <w:sz w:val="22"/>
                <w:lang w:val="en-GB"/>
              </w:rPr>
              <w:t xml:space="preserve">Under </w:t>
            </w:r>
            <w:r>
              <w:rPr>
                <w:rFonts w:cstheme="minorHAnsi"/>
                <w:color w:val="000000" w:themeColor="text1"/>
                <w:kern w:val="24"/>
                <w:sz w:val="22"/>
                <w:lang w:val="en-GB"/>
              </w:rPr>
              <w:t xml:space="preserve">the </w:t>
            </w:r>
            <w:r>
              <w:rPr>
                <w:rFonts w:cstheme="minorHAnsi" w:hint="eastAsia"/>
                <w:color w:val="000000" w:themeColor="text1"/>
                <w:kern w:val="24"/>
                <w:sz w:val="22"/>
                <w:lang w:val="en-GB"/>
              </w:rPr>
              <w:t>RSRP based AOD, the beam shape and the orientation of each beam are</w:t>
            </w:r>
            <w:r>
              <w:rPr>
                <w:rFonts w:cstheme="minorHAnsi"/>
                <w:color w:val="000000" w:themeColor="text1"/>
                <w:kern w:val="24"/>
                <w:sz w:val="22"/>
                <w:lang w:val="en-GB"/>
              </w:rPr>
              <w:t xml:space="preserve"> also related to the antenna placement. Fig. 3-4 gives an example that, if a beam is designed</w:t>
            </w:r>
            <w:r>
              <w:rPr>
                <w:rFonts w:cstheme="minorHAnsi"/>
                <w:color w:val="000000" w:themeColor="text1"/>
                <w:kern w:val="24"/>
                <w:sz w:val="22"/>
              </w:rPr>
              <w:t xml:space="preserve"> with the orientation at -120</w:t>
            </w:r>
            <w:r w:rsidRPr="00412FA3">
              <w:rPr>
                <w:rFonts w:cstheme="minorHAnsi"/>
                <w:color w:val="000000" w:themeColor="text1"/>
                <w:kern w:val="24"/>
                <w:sz w:val="22"/>
                <w:vertAlign w:val="superscript"/>
              </w:rPr>
              <w:t>o</w:t>
            </w:r>
            <w:r>
              <w:rPr>
                <w:rFonts w:cstheme="minorHAnsi"/>
                <w:color w:val="000000" w:themeColor="text1"/>
                <w:kern w:val="24"/>
                <w:sz w:val="22"/>
              </w:rPr>
              <w:t xml:space="preserve">, the intentional delay or advance for transmitting the signal from each antenna may take into account </w:t>
            </w:r>
            <w:r w:rsidRPr="00DA77BA">
              <w:rPr>
                <w:rFonts w:cstheme="minorHAnsi"/>
                <w:color w:val="000000" w:themeColor="text1"/>
                <w:kern w:val="24"/>
                <w:sz w:val="22"/>
                <w:u w:val="single"/>
              </w:rPr>
              <w:t>the additional propagation delay from each antenna toward that direction</w:t>
            </w:r>
            <w:r>
              <w:rPr>
                <w:rFonts w:cstheme="minorHAnsi"/>
                <w:color w:val="000000" w:themeColor="text1"/>
                <w:kern w:val="24"/>
                <w:sz w:val="22"/>
              </w:rPr>
              <w:t xml:space="preserve"> (-120</w:t>
            </w:r>
            <w:r w:rsidRPr="00412FA3">
              <w:rPr>
                <w:rFonts w:cstheme="minorHAnsi"/>
                <w:color w:val="000000" w:themeColor="text1"/>
                <w:kern w:val="24"/>
                <w:sz w:val="22"/>
                <w:vertAlign w:val="superscript"/>
              </w:rPr>
              <w:t>o</w:t>
            </w:r>
            <w:r>
              <w:rPr>
                <w:rFonts w:cstheme="minorHAnsi"/>
                <w:color w:val="000000" w:themeColor="text1"/>
                <w:kern w:val="24"/>
                <w:sz w:val="22"/>
              </w:rPr>
              <w:t xml:space="preserve"> in the example), so that the signals from the antennas could be summed coherently at the desired direction, achieving the maximum power.</w:t>
            </w:r>
          </w:p>
          <w:p w:rsidR="000A2D31" w:rsidRDefault="000A2D31" w:rsidP="000A2D31">
            <w:pPr>
              <w:jc w:val="both"/>
              <w:rPr>
                <w:rFonts w:cstheme="minorHAnsi"/>
                <w:color w:val="000000" w:themeColor="text1"/>
                <w:kern w:val="24"/>
                <w:sz w:val="22"/>
              </w:rPr>
            </w:pPr>
          </w:p>
          <w:p w:rsidR="000A2D31" w:rsidRDefault="000A2D31" w:rsidP="000A2D31">
            <w:pPr>
              <w:jc w:val="both"/>
              <w:rPr>
                <w:rFonts w:cstheme="minorHAnsi"/>
                <w:color w:val="000000" w:themeColor="text1"/>
                <w:kern w:val="24"/>
                <w:sz w:val="22"/>
              </w:rPr>
            </w:pPr>
            <w:r>
              <w:rPr>
                <w:rFonts w:cstheme="minorHAnsi"/>
                <w:color w:val="000000" w:themeColor="text1"/>
                <w:kern w:val="24"/>
                <w:sz w:val="22"/>
              </w:rPr>
              <w:t>In above, the additional propagation delay from each antenna of an array toward a same direction are equivalent to form the signature vector.</w:t>
            </w:r>
          </w:p>
          <w:p w:rsidR="000A2D31" w:rsidRPr="00DA77BA" w:rsidRDefault="000A2D31" w:rsidP="000A2D31">
            <w:pPr>
              <w:jc w:val="both"/>
              <w:rPr>
                <w:rFonts w:cstheme="minorHAnsi"/>
                <w:color w:val="000000" w:themeColor="text1"/>
                <w:kern w:val="24"/>
                <w:sz w:val="22"/>
              </w:rPr>
            </w:pPr>
          </w:p>
          <w:p w:rsidR="000A2D31" w:rsidRDefault="000A2D31" w:rsidP="000A2D31">
            <w:pPr>
              <w:jc w:val="both"/>
              <w:rPr>
                <w:rFonts w:cstheme="minorHAnsi"/>
                <w:color w:val="000000" w:themeColor="text1"/>
                <w:kern w:val="24"/>
                <w:sz w:val="22"/>
              </w:rPr>
            </w:pPr>
            <w:r>
              <w:rPr>
                <w:rFonts w:cstheme="minorHAnsi"/>
                <w:color w:val="000000" w:themeColor="text1"/>
                <w:kern w:val="24"/>
                <w:sz w:val="22"/>
              </w:rPr>
              <w:t>Then, both the RSRP based AOD and the phase difference AOD utilize the property of antenna placement such as the spacing. In other words, under the RSRP based AOD for a beam, the EIRP in a direction is equivalent to the inner product between the signature vector and the designated direction vector with the amounts of the phase rotations for adjusting the delay for each antenna. The matching means the coherent sum within the inner product of the two vectors.</w:t>
            </w:r>
          </w:p>
          <w:p w:rsidR="000A2D31" w:rsidRDefault="000A2D31" w:rsidP="000A2D31">
            <w:pPr>
              <w:jc w:val="both"/>
              <w:rPr>
                <w:rFonts w:cstheme="minorHAnsi"/>
                <w:color w:val="000000" w:themeColor="text1"/>
                <w:kern w:val="24"/>
                <w:sz w:val="22"/>
              </w:rPr>
            </w:pPr>
          </w:p>
          <w:p w:rsidR="000A2D31" w:rsidRDefault="000A2D31" w:rsidP="000A2D31">
            <w:pPr>
              <w:jc w:val="both"/>
              <w:rPr>
                <w:rFonts w:cstheme="minorHAnsi"/>
                <w:color w:val="000000" w:themeColor="text1"/>
                <w:kern w:val="24"/>
                <w:sz w:val="22"/>
              </w:rPr>
            </w:pPr>
            <w:r>
              <w:rPr>
                <w:rFonts w:cstheme="minorHAnsi"/>
                <w:color w:val="000000" w:themeColor="text1"/>
                <w:kern w:val="24"/>
                <w:sz w:val="22"/>
              </w:rPr>
              <w:t>This also means, the signature vector under the phase difference based AOD, has been transformed to an EIRP vector under the RSRP based AOD.</w:t>
            </w:r>
          </w:p>
          <w:p w:rsidR="000A2D31" w:rsidRPr="00412FA3" w:rsidRDefault="000A2D31" w:rsidP="000A2D31">
            <w:pPr>
              <w:jc w:val="both"/>
              <w:rPr>
                <w:rFonts w:cstheme="minorHAnsi"/>
                <w:color w:val="000000" w:themeColor="text1"/>
                <w:kern w:val="24"/>
                <w:sz w:val="22"/>
              </w:rPr>
            </w:pPr>
            <w:r>
              <w:rPr>
                <w:rFonts w:cstheme="minorHAnsi"/>
                <w:color w:val="000000" w:themeColor="text1"/>
                <w:kern w:val="24"/>
                <w:sz w:val="22"/>
              </w:rPr>
              <w:t xml:space="preserve"> </w:t>
            </w:r>
          </w:p>
          <w:p w:rsidR="000A2D31" w:rsidRPr="001B2CBE" w:rsidRDefault="000A2D31" w:rsidP="000A2D31">
            <w:pPr>
              <w:jc w:val="both"/>
              <w:rPr>
                <w:rFonts w:cstheme="minorHAnsi"/>
                <w:color w:val="000000" w:themeColor="text1"/>
                <w:kern w:val="24"/>
                <w:sz w:val="22"/>
              </w:rPr>
            </w:pPr>
          </w:p>
          <w:tbl>
            <w:tblPr>
              <w:tblStyle w:val="TableGrid"/>
              <w:tblW w:w="0" w:type="auto"/>
              <w:tblLook w:val="04A0" w:firstRow="1" w:lastRow="0" w:firstColumn="1" w:lastColumn="0" w:noHBand="0" w:noVBand="1"/>
            </w:tblPr>
            <w:tblGrid>
              <w:gridCol w:w="1676"/>
              <w:gridCol w:w="3866"/>
              <w:gridCol w:w="3861"/>
            </w:tblGrid>
            <w:tr w:rsidR="000A2D31" w:rsidTr="000A0C6B">
              <w:tc>
                <w:tcPr>
                  <w:tcW w:w="1696" w:type="dxa"/>
                </w:tcPr>
                <w:p w:rsidR="000A2D31" w:rsidRPr="002F757B" w:rsidRDefault="000A2D31" w:rsidP="000A2D31">
                  <w:pPr>
                    <w:jc w:val="both"/>
                    <w:rPr>
                      <w:rFonts w:cstheme="minorHAnsi"/>
                      <w:color w:val="000000" w:themeColor="text1"/>
                      <w:kern w:val="24"/>
                      <w:sz w:val="18"/>
                      <w:szCs w:val="18"/>
                    </w:rPr>
                  </w:pPr>
                </w:p>
              </w:tc>
              <w:tc>
                <w:tcPr>
                  <w:tcW w:w="3969" w:type="dxa"/>
                </w:tcPr>
                <w:p w:rsidR="000A2D31" w:rsidRPr="002F757B" w:rsidRDefault="000A2D31" w:rsidP="000A2D31">
                  <w:pPr>
                    <w:jc w:val="both"/>
                    <w:rPr>
                      <w:rFonts w:cstheme="minorHAnsi"/>
                      <w:color w:val="000000" w:themeColor="text1"/>
                      <w:kern w:val="24"/>
                      <w:sz w:val="18"/>
                      <w:szCs w:val="18"/>
                      <w:lang w:val="en-GB"/>
                    </w:rPr>
                  </w:pPr>
                  <w:r w:rsidRPr="002F757B">
                    <w:rPr>
                      <w:rFonts w:cstheme="minorHAnsi"/>
                      <w:color w:val="000000" w:themeColor="text1"/>
                      <w:kern w:val="24"/>
                      <w:sz w:val="18"/>
                      <w:szCs w:val="18"/>
                      <w:lang w:val="en-GB"/>
                    </w:rPr>
                    <w:t>P</w:t>
                  </w:r>
                  <w:r w:rsidRPr="002F757B">
                    <w:rPr>
                      <w:rFonts w:cstheme="minorHAnsi" w:hint="eastAsia"/>
                      <w:color w:val="000000" w:themeColor="text1"/>
                      <w:kern w:val="24"/>
                      <w:sz w:val="18"/>
                      <w:szCs w:val="18"/>
                      <w:lang w:val="en-GB"/>
                    </w:rPr>
                    <w:t xml:space="preserve">hase </w:t>
                  </w:r>
                  <w:r w:rsidRPr="002F757B">
                    <w:rPr>
                      <w:rFonts w:cstheme="minorHAnsi"/>
                      <w:color w:val="000000" w:themeColor="text1"/>
                      <w:kern w:val="24"/>
                      <w:sz w:val="18"/>
                      <w:szCs w:val="18"/>
                      <w:lang w:val="en-GB"/>
                    </w:rPr>
                    <w:t>difference based AOD</w:t>
                  </w:r>
                </w:p>
              </w:tc>
              <w:tc>
                <w:tcPr>
                  <w:tcW w:w="3964" w:type="dxa"/>
                </w:tcPr>
                <w:p w:rsidR="000A2D31" w:rsidRPr="002F757B" w:rsidRDefault="000A2D31" w:rsidP="000A2D31">
                  <w:pPr>
                    <w:jc w:val="both"/>
                    <w:rPr>
                      <w:rFonts w:cstheme="minorHAnsi"/>
                      <w:color w:val="000000" w:themeColor="text1"/>
                      <w:kern w:val="24"/>
                      <w:sz w:val="18"/>
                      <w:szCs w:val="18"/>
                      <w:lang w:val="en-GB"/>
                    </w:rPr>
                  </w:pPr>
                  <w:r w:rsidRPr="002F757B">
                    <w:rPr>
                      <w:rFonts w:cstheme="minorHAnsi" w:hint="eastAsia"/>
                      <w:color w:val="000000" w:themeColor="text1"/>
                      <w:kern w:val="24"/>
                      <w:sz w:val="18"/>
                      <w:szCs w:val="18"/>
                      <w:lang w:val="en-GB"/>
                    </w:rPr>
                    <w:t>RSRP based AOD</w:t>
                  </w:r>
                </w:p>
              </w:tc>
            </w:tr>
            <w:tr w:rsidR="000A2D31" w:rsidTr="000A0C6B">
              <w:tc>
                <w:tcPr>
                  <w:tcW w:w="1696" w:type="dxa"/>
                </w:tcPr>
                <w:p w:rsidR="000A2D31" w:rsidRPr="002F757B" w:rsidRDefault="000A2D31" w:rsidP="000A2D31">
                  <w:pPr>
                    <w:jc w:val="both"/>
                    <w:rPr>
                      <w:rFonts w:cstheme="minorHAnsi"/>
                      <w:color w:val="000000" w:themeColor="text1"/>
                      <w:kern w:val="24"/>
                      <w:sz w:val="18"/>
                      <w:szCs w:val="18"/>
                      <w:lang w:val="en-GB"/>
                    </w:rPr>
                  </w:pPr>
                  <w:r w:rsidRPr="002F757B">
                    <w:rPr>
                      <w:rFonts w:cstheme="minorHAnsi" w:hint="eastAsia"/>
                      <w:color w:val="000000" w:themeColor="text1"/>
                      <w:kern w:val="24"/>
                      <w:sz w:val="18"/>
                      <w:szCs w:val="18"/>
                      <w:lang w:val="en-GB"/>
                    </w:rPr>
                    <w:t>What to measure</w:t>
                  </w:r>
                </w:p>
              </w:tc>
              <w:tc>
                <w:tcPr>
                  <w:tcW w:w="3969" w:type="dxa"/>
                </w:tcPr>
                <w:p w:rsidR="000A2D31" w:rsidRPr="002F757B" w:rsidRDefault="000A2D31" w:rsidP="000A2D31">
                  <w:pPr>
                    <w:jc w:val="both"/>
                    <w:rPr>
                      <w:rFonts w:cstheme="minorHAnsi"/>
                      <w:color w:val="000000" w:themeColor="text1"/>
                      <w:kern w:val="24"/>
                      <w:sz w:val="18"/>
                      <w:szCs w:val="18"/>
                      <w:lang w:val="en-GB"/>
                    </w:rPr>
                  </w:pPr>
                  <w:r w:rsidRPr="002F757B">
                    <w:rPr>
                      <w:rFonts w:cstheme="minorHAnsi"/>
                      <w:color w:val="000000" w:themeColor="text1"/>
                      <w:kern w:val="24"/>
                      <w:sz w:val="18"/>
                      <w:szCs w:val="18"/>
                      <w:lang w:val="en-GB"/>
                    </w:rPr>
                    <w:t>D</w:t>
                  </w:r>
                  <w:r w:rsidRPr="002F757B">
                    <w:rPr>
                      <w:rFonts w:cstheme="minorHAnsi" w:hint="eastAsia"/>
                      <w:color w:val="000000" w:themeColor="text1"/>
                      <w:kern w:val="24"/>
                      <w:sz w:val="18"/>
                      <w:szCs w:val="18"/>
                      <w:lang w:val="en-GB"/>
                    </w:rPr>
                    <w:t xml:space="preserve">irect </w:t>
                  </w:r>
                  <w:r w:rsidRPr="002F757B">
                    <w:rPr>
                      <w:rFonts w:cstheme="minorHAnsi"/>
                      <w:color w:val="000000" w:themeColor="text1"/>
                      <w:kern w:val="24"/>
                      <w:sz w:val="18"/>
                      <w:szCs w:val="18"/>
                      <w:lang w:val="en-GB"/>
                    </w:rPr>
                    <w:t xml:space="preserve">measurement on the </w:t>
                  </w:r>
                  <w:r>
                    <w:rPr>
                      <w:rFonts w:cstheme="minorHAnsi"/>
                      <w:color w:val="000000" w:themeColor="text1"/>
                      <w:kern w:val="24"/>
                      <w:sz w:val="18"/>
                      <w:szCs w:val="18"/>
                      <w:lang w:val="en-GB"/>
                    </w:rPr>
                    <w:t>signature</w:t>
                  </w:r>
                  <w:r w:rsidRPr="002F757B">
                    <w:rPr>
                      <w:rFonts w:cstheme="minorHAnsi"/>
                      <w:color w:val="000000" w:themeColor="text1"/>
                      <w:kern w:val="24"/>
                      <w:sz w:val="18"/>
                      <w:szCs w:val="18"/>
                      <w:lang w:val="en-GB"/>
                    </w:rPr>
                    <w:t xml:space="preserve"> vector</w:t>
                  </w:r>
                </w:p>
              </w:tc>
              <w:tc>
                <w:tcPr>
                  <w:tcW w:w="3964" w:type="dxa"/>
                </w:tcPr>
                <w:p w:rsidR="000A2D31" w:rsidRPr="002F757B" w:rsidRDefault="000A2D31" w:rsidP="000A2D31">
                  <w:pPr>
                    <w:jc w:val="both"/>
                    <w:rPr>
                      <w:rFonts w:cstheme="minorHAnsi"/>
                      <w:color w:val="000000" w:themeColor="text1"/>
                      <w:kern w:val="24"/>
                      <w:sz w:val="18"/>
                      <w:szCs w:val="18"/>
                      <w:lang w:val="en-GB"/>
                    </w:rPr>
                  </w:pPr>
                  <w:r w:rsidRPr="002F757B">
                    <w:rPr>
                      <w:rFonts w:cstheme="minorHAnsi"/>
                      <w:color w:val="000000" w:themeColor="text1"/>
                      <w:kern w:val="24"/>
                      <w:sz w:val="18"/>
                      <w:szCs w:val="18"/>
                      <w:lang w:val="en-GB"/>
                    </w:rPr>
                    <w:t>I</w:t>
                  </w:r>
                  <w:r w:rsidRPr="002F757B">
                    <w:rPr>
                      <w:rFonts w:cstheme="minorHAnsi" w:hint="eastAsia"/>
                      <w:color w:val="000000" w:themeColor="text1"/>
                      <w:kern w:val="24"/>
                      <w:sz w:val="18"/>
                      <w:szCs w:val="18"/>
                      <w:lang w:val="en-GB"/>
                    </w:rPr>
                    <w:t xml:space="preserve">ndirect </w:t>
                  </w:r>
                  <w:r w:rsidRPr="002F757B">
                    <w:rPr>
                      <w:rFonts w:cstheme="minorHAnsi"/>
                      <w:color w:val="000000" w:themeColor="text1"/>
                      <w:kern w:val="24"/>
                      <w:sz w:val="18"/>
                      <w:szCs w:val="18"/>
                      <w:lang w:val="en-GB"/>
                    </w:rPr>
                    <w:t xml:space="preserve">measurement on the </w:t>
                  </w:r>
                  <w:r>
                    <w:rPr>
                      <w:rFonts w:cstheme="minorHAnsi"/>
                      <w:color w:val="000000" w:themeColor="text1"/>
                      <w:kern w:val="24"/>
                      <w:sz w:val="18"/>
                      <w:szCs w:val="18"/>
                      <w:lang w:val="en-GB"/>
                    </w:rPr>
                    <w:t>signature</w:t>
                  </w:r>
                  <w:r w:rsidRPr="002F757B">
                    <w:rPr>
                      <w:rFonts w:cstheme="minorHAnsi"/>
                      <w:color w:val="000000" w:themeColor="text1"/>
                      <w:kern w:val="24"/>
                      <w:sz w:val="18"/>
                      <w:szCs w:val="18"/>
                      <w:lang w:val="en-GB"/>
                    </w:rPr>
                    <w:t xml:space="preserve"> vector</w:t>
                  </w:r>
                  <w:r>
                    <w:rPr>
                      <w:rFonts w:cstheme="minorHAnsi"/>
                      <w:color w:val="000000" w:themeColor="text1"/>
                      <w:kern w:val="24"/>
                      <w:sz w:val="18"/>
                      <w:szCs w:val="18"/>
                      <w:lang w:val="en-GB"/>
                    </w:rPr>
                    <w:t>, since the signature vector has been transformed to an EIRP vector. And the UE is to measure the EIRP vector by RSRP measurement</w:t>
                  </w:r>
                </w:p>
              </w:tc>
            </w:tr>
            <w:tr w:rsidR="000A2D31" w:rsidTr="000A0C6B">
              <w:tc>
                <w:tcPr>
                  <w:tcW w:w="1696" w:type="dxa"/>
                </w:tcPr>
                <w:p w:rsidR="000A2D31" w:rsidRPr="002F757B" w:rsidRDefault="000A2D31" w:rsidP="000A2D31">
                  <w:pPr>
                    <w:jc w:val="both"/>
                    <w:rPr>
                      <w:rFonts w:cstheme="minorHAnsi"/>
                      <w:color w:val="000000" w:themeColor="text1"/>
                      <w:kern w:val="24"/>
                      <w:sz w:val="18"/>
                      <w:szCs w:val="18"/>
                      <w:lang w:val="en-GB"/>
                    </w:rPr>
                  </w:pPr>
                  <w:r w:rsidRPr="002F757B">
                    <w:rPr>
                      <w:rFonts w:cstheme="minorHAnsi" w:hint="eastAsia"/>
                      <w:color w:val="000000" w:themeColor="text1"/>
                      <w:kern w:val="24"/>
                      <w:sz w:val="18"/>
                      <w:szCs w:val="18"/>
                      <w:lang w:val="en-GB"/>
                    </w:rPr>
                    <w:t>How to measure</w:t>
                  </w:r>
                </w:p>
              </w:tc>
              <w:tc>
                <w:tcPr>
                  <w:tcW w:w="3969" w:type="dxa"/>
                </w:tcPr>
                <w:p w:rsidR="000A2D31" w:rsidRPr="002F757B" w:rsidRDefault="000A2D31" w:rsidP="000A2D31">
                  <w:pPr>
                    <w:jc w:val="both"/>
                    <w:rPr>
                      <w:rFonts w:cstheme="minorHAnsi"/>
                      <w:color w:val="000000" w:themeColor="text1"/>
                      <w:kern w:val="24"/>
                      <w:sz w:val="18"/>
                      <w:szCs w:val="18"/>
                    </w:rPr>
                  </w:pPr>
                  <w:r w:rsidRPr="002F757B">
                    <w:rPr>
                      <w:rFonts w:cstheme="minorHAnsi"/>
                      <w:color w:val="000000" w:themeColor="text1"/>
                      <w:kern w:val="24"/>
                      <w:sz w:val="18"/>
                      <w:szCs w:val="18"/>
                    </w:rPr>
                    <w:t xml:space="preserve">1, </w:t>
                  </w:r>
                  <w:r>
                    <w:rPr>
                      <w:rFonts w:cstheme="minorHAnsi"/>
                      <w:color w:val="000000" w:themeColor="text1"/>
                      <w:kern w:val="24"/>
                      <w:sz w:val="18"/>
                      <w:szCs w:val="18"/>
                    </w:rPr>
                    <w:t>A</w:t>
                  </w:r>
                  <w:r w:rsidRPr="002F757B">
                    <w:rPr>
                      <w:rFonts w:cstheme="minorHAnsi"/>
                      <w:color w:val="000000" w:themeColor="text1"/>
                      <w:kern w:val="24"/>
                      <w:sz w:val="18"/>
                      <w:szCs w:val="18"/>
                    </w:rPr>
                    <w:t>pply a changing steering vec</w:t>
                  </w:r>
                  <w:r>
                    <w:rPr>
                      <w:rFonts w:cstheme="minorHAnsi"/>
                      <w:color w:val="000000" w:themeColor="text1"/>
                      <w:kern w:val="24"/>
                      <w:sz w:val="18"/>
                      <w:szCs w:val="18"/>
                    </w:rPr>
                    <w:t xml:space="preserve">tor to search the phase vector </w:t>
                  </w:r>
                  <w:r w:rsidRPr="002F757B">
                    <w:rPr>
                      <w:rFonts w:cstheme="minorHAnsi"/>
                      <w:color w:val="000000" w:themeColor="text1"/>
                      <w:kern w:val="24"/>
                      <w:sz w:val="18"/>
                      <w:szCs w:val="18"/>
                    </w:rPr>
                    <w:t xml:space="preserve">through </w:t>
                  </w:r>
                  <w:r>
                    <w:rPr>
                      <w:rFonts w:cstheme="minorHAnsi"/>
                      <w:color w:val="000000" w:themeColor="text1"/>
                      <w:kern w:val="24"/>
                      <w:sz w:val="18"/>
                      <w:szCs w:val="18"/>
                    </w:rPr>
                    <w:t xml:space="preserve">the </w:t>
                  </w:r>
                  <w:r w:rsidRPr="002F757B">
                    <w:rPr>
                      <w:rFonts w:cstheme="minorHAnsi"/>
                      <w:color w:val="000000" w:themeColor="text1"/>
                      <w:kern w:val="24"/>
                      <w:sz w:val="18"/>
                      <w:szCs w:val="18"/>
                    </w:rPr>
                    <w:t>inner product</w:t>
                  </w:r>
                </w:p>
                <w:p w:rsidR="000A2D31" w:rsidRPr="002F757B" w:rsidRDefault="000A2D31" w:rsidP="000A2D31">
                  <w:pPr>
                    <w:jc w:val="both"/>
                    <w:rPr>
                      <w:rFonts w:cstheme="minorHAnsi"/>
                      <w:color w:val="000000" w:themeColor="text1"/>
                      <w:kern w:val="24"/>
                      <w:sz w:val="18"/>
                      <w:szCs w:val="18"/>
                    </w:rPr>
                  </w:pPr>
                  <w:r w:rsidRPr="002F757B">
                    <w:rPr>
                      <w:rFonts w:cstheme="minorHAnsi"/>
                      <w:color w:val="000000" w:themeColor="text1"/>
                      <w:kern w:val="24"/>
                      <w:sz w:val="18"/>
                      <w:szCs w:val="18"/>
                    </w:rPr>
                    <w:t xml:space="preserve">2, </w:t>
                  </w:r>
                  <w:r>
                    <w:rPr>
                      <w:rFonts w:cstheme="minorHAnsi"/>
                      <w:color w:val="000000" w:themeColor="text1"/>
                      <w:kern w:val="24"/>
                      <w:sz w:val="18"/>
                      <w:szCs w:val="18"/>
                    </w:rPr>
                    <w:t xml:space="preserve">Fix the </w:t>
                  </w:r>
                  <w:r w:rsidRPr="002F757B">
                    <w:rPr>
                      <w:rFonts w:cstheme="minorHAnsi"/>
                      <w:color w:val="000000" w:themeColor="text1"/>
                      <w:kern w:val="24"/>
                      <w:sz w:val="18"/>
                      <w:szCs w:val="18"/>
                    </w:rPr>
                    <w:t xml:space="preserve">steering vectors </w:t>
                  </w:r>
                  <w:r>
                    <w:rPr>
                      <w:rFonts w:cstheme="minorHAnsi"/>
                      <w:color w:val="000000" w:themeColor="text1"/>
                      <w:kern w:val="24"/>
                      <w:sz w:val="18"/>
                      <w:szCs w:val="18"/>
                    </w:rPr>
                    <w:t xml:space="preserve">at several orientations </w:t>
                  </w:r>
                  <w:r w:rsidRPr="002F757B">
                    <w:rPr>
                      <w:rFonts w:cstheme="minorHAnsi"/>
                      <w:color w:val="000000" w:themeColor="text1"/>
                      <w:kern w:val="24"/>
                      <w:sz w:val="18"/>
                      <w:szCs w:val="18"/>
                    </w:rPr>
                    <w:t>to measure the RSRP</w:t>
                  </w:r>
                  <w:r>
                    <w:rPr>
                      <w:rFonts w:cstheme="minorHAnsi"/>
                      <w:color w:val="000000" w:themeColor="text1"/>
                      <w:kern w:val="24"/>
                      <w:sz w:val="18"/>
                      <w:szCs w:val="18"/>
                    </w:rPr>
                    <w:t>s</w:t>
                  </w:r>
                  <w:r w:rsidRPr="002F757B">
                    <w:rPr>
                      <w:rFonts w:cstheme="minorHAnsi"/>
                      <w:color w:val="000000" w:themeColor="text1"/>
                      <w:kern w:val="24"/>
                      <w:sz w:val="18"/>
                      <w:szCs w:val="18"/>
                    </w:rPr>
                    <w:t xml:space="preserve"> on </w:t>
                  </w:r>
                  <w:r>
                    <w:rPr>
                      <w:rFonts w:cstheme="minorHAnsi"/>
                      <w:color w:val="000000" w:themeColor="text1"/>
                      <w:kern w:val="24"/>
                      <w:sz w:val="18"/>
                      <w:szCs w:val="18"/>
                    </w:rPr>
                    <w:t>these orientations through inner product</w:t>
                  </w:r>
                  <w:r w:rsidRPr="002F757B">
                    <w:rPr>
                      <w:rFonts w:cstheme="minorHAnsi"/>
                      <w:color w:val="000000" w:themeColor="text1"/>
                      <w:kern w:val="24"/>
                      <w:sz w:val="18"/>
                      <w:szCs w:val="18"/>
                    </w:rPr>
                    <w:t>. The RSRPs have the information of direction</w:t>
                  </w:r>
                  <w:r>
                    <w:rPr>
                      <w:rFonts w:cstheme="minorHAnsi"/>
                      <w:color w:val="000000" w:themeColor="text1"/>
                      <w:kern w:val="24"/>
                      <w:sz w:val="18"/>
                      <w:szCs w:val="18"/>
                    </w:rPr>
                    <w:t>, and this method is very similar to that for the RSRP based AOD</w:t>
                  </w:r>
                </w:p>
                <w:p w:rsidR="000A2D31" w:rsidRPr="002F757B" w:rsidRDefault="000A2D31" w:rsidP="000A2D31">
                  <w:pPr>
                    <w:jc w:val="both"/>
                    <w:rPr>
                      <w:rFonts w:cstheme="minorHAnsi"/>
                      <w:color w:val="000000" w:themeColor="text1"/>
                      <w:kern w:val="24"/>
                      <w:sz w:val="18"/>
                      <w:szCs w:val="18"/>
                    </w:rPr>
                  </w:pPr>
                </w:p>
              </w:tc>
              <w:tc>
                <w:tcPr>
                  <w:tcW w:w="3964" w:type="dxa"/>
                </w:tcPr>
                <w:p w:rsidR="000A2D31" w:rsidRPr="002F757B" w:rsidRDefault="000A2D31" w:rsidP="000A2D31">
                  <w:pPr>
                    <w:jc w:val="both"/>
                    <w:rPr>
                      <w:rFonts w:cstheme="minorHAnsi"/>
                      <w:color w:val="000000" w:themeColor="text1"/>
                      <w:kern w:val="24"/>
                      <w:sz w:val="18"/>
                      <w:szCs w:val="18"/>
                    </w:rPr>
                  </w:pPr>
                  <w:r w:rsidRPr="002F757B">
                    <w:rPr>
                      <w:rFonts w:cstheme="minorHAnsi"/>
                      <w:color w:val="000000" w:themeColor="text1"/>
                      <w:kern w:val="24"/>
                      <w:sz w:val="18"/>
                      <w:szCs w:val="18"/>
                    </w:rPr>
                    <w:t>1, Measure the RSRP o</w:t>
                  </w:r>
                  <w:r>
                    <w:rPr>
                      <w:rFonts w:cstheme="minorHAnsi"/>
                      <w:color w:val="000000" w:themeColor="text1"/>
                      <w:kern w:val="24"/>
                      <w:sz w:val="18"/>
                      <w:szCs w:val="18"/>
                    </w:rPr>
                    <w:t>f</w:t>
                  </w:r>
                  <w:r w:rsidRPr="002F757B">
                    <w:rPr>
                      <w:rFonts w:cstheme="minorHAnsi"/>
                      <w:color w:val="000000" w:themeColor="text1"/>
                      <w:kern w:val="24"/>
                      <w:sz w:val="18"/>
                      <w:szCs w:val="18"/>
                    </w:rPr>
                    <w:t xml:space="preserve"> the beams with several </w:t>
                  </w:r>
                  <w:r>
                    <w:rPr>
                      <w:rFonts w:cstheme="minorHAnsi"/>
                      <w:color w:val="000000" w:themeColor="text1"/>
                      <w:kern w:val="24"/>
                      <w:sz w:val="18"/>
                      <w:szCs w:val="18"/>
                    </w:rPr>
                    <w:t>orientations</w:t>
                  </w:r>
                </w:p>
                <w:p w:rsidR="000A2D31" w:rsidRPr="002F757B" w:rsidRDefault="000A2D31" w:rsidP="000A2D31">
                  <w:pPr>
                    <w:jc w:val="both"/>
                    <w:rPr>
                      <w:rFonts w:cstheme="minorHAnsi"/>
                      <w:color w:val="000000" w:themeColor="text1"/>
                      <w:kern w:val="24"/>
                      <w:sz w:val="18"/>
                      <w:szCs w:val="18"/>
                    </w:rPr>
                  </w:pPr>
                </w:p>
              </w:tc>
            </w:tr>
            <w:tr w:rsidR="000A2D31" w:rsidTr="000A0C6B">
              <w:tc>
                <w:tcPr>
                  <w:tcW w:w="1696" w:type="dxa"/>
                </w:tcPr>
                <w:p w:rsidR="000A2D31" w:rsidRPr="002F757B" w:rsidRDefault="000A2D31" w:rsidP="000A2D31">
                  <w:pPr>
                    <w:jc w:val="both"/>
                    <w:rPr>
                      <w:rFonts w:cstheme="minorHAnsi"/>
                      <w:color w:val="000000" w:themeColor="text1"/>
                      <w:kern w:val="24"/>
                      <w:sz w:val="18"/>
                      <w:szCs w:val="18"/>
                      <w:lang w:val="en-GB"/>
                    </w:rPr>
                  </w:pPr>
                  <w:r>
                    <w:rPr>
                      <w:rFonts w:cstheme="minorHAnsi"/>
                      <w:color w:val="000000" w:themeColor="text1"/>
                      <w:kern w:val="24"/>
                      <w:sz w:val="18"/>
                      <w:szCs w:val="18"/>
                      <w:lang w:val="en-GB"/>
                    </w:rPr>
                    <w:t>How to transmit</w:t>
                  </w:r>
                </w:p>
              </w:tc>
              <w:tc>
                <w:tcPr>
                  <w:tcW w:w="3969" w:type="dxa"/>
                </w:tcPr>
                <w:p w:rsidR="000A2D31" w:rsidRPr="002F757B" w:rsidRDefault="000A2D31" w:rsidP="000A2D31">
                  <w:pPr>
                    <w:jc w:val="both"/>
                    <w:rPr>
                      <w:rFonts w:cstheme="minorHAnsi"/>
                      <w:color w:val="000000" w:themeColor="text1"/>
                      <w:kern w:val="24"/>
                      <w:sz w:val="18"/>
                      <w:szCs w:val="18"/>
                    </w:rPr>
                  </w:pPr>
                  <w:r>
                    <w:rPr>
                      <w:rFonts w:cstheme="minorHAnsi"/>
                      <w:color w:val="000000" w:themeColor="text1"/>
                      <w:kern w:val="24"/>
                      <w:sz w:val="18"/>
                      <w:szCs w:val="18"/>
                      <w:lang w:val="en-GB"/>
                    </w:rPr>
                    <w:t xml:space="preserve">A </w:t>
                  </w:r>
                  <w:r>
                    <w:rPr>
                      <w:rFonts w:cstheme="minorHAnsi"/>
                      <w:color w:val="000000" w:themeColor="text1"/>
                      <w:kern w:val="24"/>
                      <w:sz w:val="18"/>
                      <w:szCs w:val="18"/>
                    </w:rPr>
                    <w:t xml:space="preserve">different antenna port for </w:t>
                  </w:r>
                  <w:r w:rsidRPr="002F757B">
                    <w:rPr>
                      <w:rFonts w:cstheme="minorHAnsi"/>
                      <w:color w:val="000000" w:themeColor="text1"/>
                      <w:kern w:val="24"/>
                      <w:sz w:val="18"/>
                      <w:szCs w:val="18"/>
                    </w:rPr>
                    <w:t>each antenna, with different time/freq resource allocation</w:t>
                  </w:r>
                </w:p>
                <w:p w:rsidR="000A2D31" w:rsidRPr="002F757B" w:rsidRDefault="000A2D31" w:rsidP="000A2D31">
                  <w:pPr>
                    <w:jc w:val="both"/>
                    <w:rPr>
                      <w:rFonts w:cstheme="minorHAnsi"/>
                      <w:color w:val="000000" w:themeColor="text1"/>
                      <w:kern w:val="24"/>
                      <w:sz w:val="18"/>
                      <w:szCs w:val="18"/>
                    </w:rPr>
                  </w:pPr>
                </w:p>
              </w:tc>
              <w:tc>
                <w:tcPr>
                  <w:tcW w:w="3964" w:type="dxa"/>
                </w:tcPr>
                <w:p w:rsidR="000A2D31" w:rsidRPr="002F757B" w:rsidRDefault="000A2D31" w:rsidP="000A2D31">
                  <w:pPr>
                    <w:jc w:val="both"/>
                    <w:rPr>
                      <w:rFonts w:cstheme="minorHAnsi"/>
                      <w:color w:val="000000" w:themeColor="text1"/>
                      <w:kern w:val="24"/>
                      <w:sz w:val="18"/>
                      <w:szCs w:val="18"/>
                    </w:rPr>
                  </w:pPr>
                  <w:r w:rsidRPr="002F757B">
                    <w:rPr>
                      <w:rFonts w:cstheme="minorHAnsi"/>
                      <w:color w:val="000000" w:themeColor="text1"/>
                      <w:kern w:val="24"/>
                      <w:sz w:val="18"/>
                      <w:szCs w:val="18"/>
                    </w:rPr>
                    <w:t xml:space="preserve">Same antenna port </w:t>
                  </w:r>
                  <w:r>
                    <w:rPr>
                      <w:rFonts w:cstheme="minorHAnsi"/>
                      <w:color w:val="000000" w:themeColor="text1"/>
                      <w:kern w:val="24"/>
                      <w:sz w:val="18"/>
                      <w:szCs w:val="18"/>
                    </w:rPr>
                    <w:t>for</w:t>
                  </w:r>
                  <w:r w:rsidRPr="002F757B">
                    <w:rPr>
                      <w:rFonts w:cstheme="minorHAnsi"/>
                      <w:color w:val="000000" w:themeColor="text1"/>
                      <w:kern w:val="24"/>
                      <w:sz w:val="18"/>
                      <w:szCs w:val="18"/>
                    </w:rPr>
                    <w:t xml:space="preserve"> all antennas</w:t>
                  </w:r>
                </w:p>
                <w:p w:rsidR="000A2D31" w:rsidRPr="002F757B" w:rsidRDefault="000A2D31" w:rsidP="000A2D31">
                  <w:pPr>
                    <w:jc w:val="both"/>
                    <w:rPr>
                      <w:rFonts w:cstheme="minorHAnsi"/>
                      <w:color w:val="000000" w:themeColor="text1"/>
                      <w:kern w:val="24"/>
                      <w:sz w:val="18"/>
                      <w:szCs w:val="18"/>
                    </w:rPr>
                  </w:pPr>
                </w:p>
              </w:tc>
            </w:tr>
            <w:tr w:rsidR="000A2D31" w:rsidTr="000A0C6B">
              <w:tc>
                <w:tcPr>
                  <w:tcW w:w="1696" w:type="dxa"/>
                </w:tcPr>
                <w:p w:rsidR="000A2D31" w:rsidRPr="002F757B" w:rsidRDefault="000A2D31" w:rsidP="000A2D31">
                  <w:pPr>
                    <w:jc w:val="both"/>
                    <w:rPr>
                      <w:rFonts w:cstheme="minorHAnsi"/>
                      <w:color w:val="000000" w:themeColor="text1"/>
                      <w:kern w:val="24"/>
                      <w:sz w:val="18"/>
                      <w:szCs w:val="18"/>
                      <w:lang w:val="en-GB"/>
                    </w:rPr>
                  </w:pPr>
                  <w:r>
                    <w:rPr>
                      <w:rFonts w:cstheme="minorHAnsi" w:hint="eastAsia"/>
                      <w:color w:val="000000" w:themeColor="text1"/>
                      <w:kern w:val="24"/>
                      <w:sz w:val="18"/>
                      <w:szCs w:val="18"/>
                      <w:lang w:val="en-GB"/>
                    </w:rPr>
                    <w:t>RS consumption</w:t>
                  </w:r>
                </w:p>
              </w:tc>
              <w:tc>
                <w:tcPr>
                  <w:tcW w:w="3969" w:type="dxa"/>
                </w:tcPr>
                <w:p w:rsidR="000A2D31" w:rsidRPr="002F757B" w:rsidRDefault="000A2D31" w:rsidP="000A2D31">
                  <w:pPr>
                    <w:jc w:val="both"/>
                    <w:rPr>
                      <w:rFonts w:cstheme="minorHAnsi"/>
                      <w:color w:val="000000" w:themeColor="text1"/>
                      <w:kern w:val="24"/>
                      <w:sz w:val="18"/>
                      <w:szCs w:val="18"/>
                    </w:rPr>
                  </w:pPr>
                  <w:r w:rsidRPr="002F757B">
                    <w:rPr>
                      <w:rFonts w:cstheme="minorHAnsi"/>
                      <w:color w:val="000000" w:themeColor="text1"/>
                      <w:kern w:val="24"/>
                      <w:sz w:val="18"/>
                      <w:szCs w:val="18"/>
                    </w:rPr>
                    <w:t>Antenna port number x RS number for a port</w:t>
                  </w:r>
                </w:p>
                <w:p w:rsidR="000A2D31" w:rsidRPr="002F757B" w:rsidRDefault="000A2D31" w:rsidP="000A2D31">
                  <w:pPr>
                    <w:jc w:val="both"/>
                    <w:rPr>
                      <w:rFonts w:cstheme="minorHAnsi"/>
                      <w:color w:val="000000" w:themeColor="text1"/>
                      <w:kern w:val="24"/>
                      <w:sz w:val="18"/>
                      <w:szCs w:val="18"/>
                    </w:rPr>
                  </w:pPr>
                </w:p>
              </w:tc>
              <w:tc>
                <w:tcPr>
                  <w:tcW w:w="3964" w:type="dxa"/>
                </w:tcPr>
                <w:p w:rsidR="000A2D31" w:rsidRPr="002F757B" w:rsidRDefault="000A2D31" w:rsidP="000A2D31">
                  <w:pPr>
                    <w:jc w:val="both"/>
                    <w:rPr>
                      <w:rFonts w:cstheme="minorHAnsi"/>
                      <w:color w:val="000000" w:themeColor="text1"/>
                      <w:kern w:val="24"/>
                      <w:sz w:val="18"/>
                      <w:szCs w:val="18"/>
                    </w:rPr>
                  </w:pPr>
                  <w:r w:rsidRPr="002F757B">
                    <w:rPr>
                      <w:rFonts w:cstheme="minorHAnsi"/>
                      <w:color w:val="000000" w:themeColor="text1"/>
                      <w:kern w:val="24"/>
                      <w:sz w:val="18"/>
                      <w:szCs w:val="18"/>
                    </w:rPr>
                    <w:t>Beam number x RS number for a beam</w:t>
                  </w:r>
                </w:p>
                <w:p w:rsidR="000A2D31" w:rsidRPr="002F757B" w:rsidRDefault="000A2D31" w:rsidP="000A2D31">
                  <w:pPr>
                    <w:jc w:val="both"/>
                    <w:rPr>
                      <w:rFonts w:cstheme="minorHAnsi"/>
                      <w:color w:val="000000" w:themeColor="text1"/>
                      <w:kern w:val="24"/>
                      <w:sz w:val="18"/>
                      <w:szCs w:val="18"/>
                    </w:rPr>
                  </w:pPr>
                </w:p>
              </w:tc>
            </w:tr>
          </w:tbl>
          <w:p w:rsidR="000A2D31" w:rsidRDefault="000A2D31" w:rsidP="000A2D31">
            <w:pPr>
              <w:jc w:val="center"/>
              <w:rPr>
                <w:rFonts w:cstheme="minorHAnsi"/>
                <w:color w:val="000000" w:themeColor="text1"/>
                <w:kern w:val="24"/>
                <w:sz w:val="22"/>
                <w:lang w:val="en-GB"/>
              </w:rPr>
            </w:pPr>
            <w:r>
              <w:rPr>
                <w:rFonts w:cstheme="minorHAnsi" w:hint="eastAsia"/>
                <w:color w:val="000000" w:themeColor="text1"/>
                <w:kern w:val="24"/>
                <w:sz w:val="22"/>
                <w:lang w:val="en-GB"/>
              </w:rPr>
              <w:t>TABLE 3-1</w:t>
            </w:r>
          </w:p>
          <w:p w:rsidR="000A2D31" w:rsidRDefault="000A2D31" w:rsidP="000A2D31">
            <w:pPr>
              <w:jc w:val="both"/>
              <w:rPr>
                <w:rFonts w:cstheme="minorHAnsi"/>
                <w:color w:val="000000" w:themeColor="text1"/>
                <w:kern w:val="24"/>
                <w:sz w:val="22"/>
                <w:lang w:val="en-GB"/>
              </w:rPr>
            </w:pPr>
          </w:p>
          <w:p w:rsidR="000A2D31" w:rsidRDefault="000A2D31" w:rsidP="000A2D31">
            <w:pPr>
              <w:jc w:val="both"/>
              <w:rPr>
                <w:rFonts w:cstheme="minorHAnsi"/>
                <w:color w:val="000000" w:themeColor="text1"/>
                <w:kern w:val="24"/>
                <w:sz w:val="22"/>
                <w:lang w:val="en-GB"/>
              </w:rPr>
            </w:pPr>
            <w:r w:rsidRPr="00994D5B">
              <w:rPr>
                <w:rFonts w:cstheme="minorHAnsi" w:hint="eastAsia"/>
                <w:b/>
                <w:color w:val="000000" w:themeColor="text1"/>
                <w:kern w:val="24"/>
                <w:sz w:val="22"/>
                <w:lang w:val="en-GB"/>
              </w:rPr>
              <w:t>Proposal 3-1</w:t>
            </w:r>
            <w:r>
              <w:rPr>
                <w:rFonts w:cstheme="minorHAnsi"/>
                <w:color w:val="000000" w:themeColor="text1"/>
                <w:kern w:val="24"/>
                <w:sz w:val="22"/>
                <w:lang w:val="en-GB"/>
              </w:rPr>
              <w:t>: The phase difference based AOD needs to be justified to be better than the RSRP based AOD. Otherwise there is no need to define another solution for the angle based measurement</w:t>
            </w:r>
          </w:p>
          <w:p w:rsidR="000A2D31" w:rsidRDefault="000A2D31" w:rsidP="000A2D31">
            <w:pPr>
              <w:jc w:val="both"/>
              <w:rPr>
                <w:rFonts w:cstheme="minorHAnsi"/>
                <w:color w:val="000000" w:themeColor="text1"/>
                <w:kern w:val="24"/>
                <w:sz w:val="22"/>
                <w:lang w:val="en-GB"/>
              </w:rPr>
            </w:pPr>
          </w:p>
          <w:p w:rsidR="000A2D31" w:rsidRDefault="000A2D31" w:rsidP="000A2D31">
            <w:pPr>
              <w:jc w:val="both"/>
              <w:rPr>
                <w:rFonts w:cstheme="minorHAnsi"/>
                <w:color w:val="000000" w:themeColor="text1"/>
                <w:kern w:val="24"/>
                <w:sz w:val="22"/>
                <w:lang w:val="en-GB"/>
              </w:rPr>
            </w:pPr>
            <w:r w:rsidRPr="006D31FB">
              <w:rPr>
                <w:rFonts w:cstheme="minorHAnsi"/>
                <w:b/>
                <w:color w:val="000000" w:themeColor="text1"/>
                <w:kern w:val="24"/>
                <w:sz w:val="22"/>
                <w:lang w:val="en-GB"/>
              </w:rPr>
              <w:t>Proposal 3-2</w:t>
            </w:r>
            <w:r>
              <w:rPr>
                <w:rFonts w:cstheme="minorHAnsi"/>
                <w:color w:val="000000" w:themeColor="text1"/>
                <w:kern w:val="24"/>
                <w:sz w:val="22"/>
                <w:lang w:val="en-GB"/>
              </w:rPr>
              <w:t>: Move the discussion of the phase difference based AOD to AI 9.5.2.2 for carrier phase measurement</w:t>
            </w:r>
          </w:p>
          <w:p w:rsidR="000A2D31" w:rsidRDefault="000A2D31" w:rsidP="000A2D31">
            <w:pPr>
              <w:jc w:val="both"/>
              <w:rPr>
                <w:rFonts w:cstheme="minorHAnsi"/>
                <w:color w:val="000000" w:themeColor="text1"/>
                <w:kern w:val="24"/>
                <w:sz w:val="22"/>
                <w:lang w:val="en-GB"/>
              </w:rPr>
            </w:pPr>
          </w:p>
          <w:p w:rsidR="000A2D31" w:rsidRDefault="000A2D31" w:rsidP="000A2D31">
            <w:pPr>
              <w:jc w:val="both"/>
              <w:rPr>
                <w:rFonts w:cstheme="minorHAnsi"/>
                <w:color w:val="000000" w:themeColor="text1"/>
                <w:kern w:val="24"/>
                <w:sz w:val="22"/>
                <w:lang w:val="en-GB"/>
              </w:rPr>
            </w:pPr>
            <w:r>
              <w:rPr>
                <w:rFonts w:cstheme="minorHAnsi"/>
                <w:noProof/>
                <w:color w:val="000000" w:themeColor="text1"/>
                <w:kern w:val="24"/>
                <w:sz w:val="22"/>
              </w:rPr>
              <w:drawing>
                <wp:inline distT="0" distB="0" distL="0" distR="0" wp14:anchorId="141A7DDF" wp14:editId="575BA070">
                  <wp:extent cx="3445200" cy="2628000"/>
                  <wp:effectExtent l="0" t="0" r="3175" b="127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redcap3.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445200" cy="2628000"/>
                          </a:xfrm>
                          <a:prstGeom prst="rect">
                            <a:avLst/>
                          </a:prstGeom>
                        </pic:spPr>
                      </pic:pic>
                    </a:graphicData>
                  </a:graphic>
                </wp:inline>
              </w:drawing>
            </w:r>
          </w:p>
          <w:p w:rsidR="000A2D31" w:rsidRDefault="000A2D31" w:rsidP="000A2D31">
            <w:pPr>
              <w:jc w:val="both"/>
              <w:rPr>
                <w:rFonts w:cstheme="minorHAnsi"/>
                <w:color w:val="000000" w:themeColor="text1"/>
                <w:kern w:val="24"/>
                <w:sz w:val="22"/>
                <w:lang w:val="en-GB"/>
              </w:rPr>
            </w:pPr>
            <w:r>
              <w:rPr>
                <w:rFonts w:cstheme="minorHAnsi"/>
                <w:color w:val="000000" w:themeColor="text1"/>
                <w:kern w:val="24"/>
                <w:sz w:val="22"/>
                <w:lang w:val="en-GB"/>
              </w:rPr>
              <w:t xml:space="preserve">                               Fig. 3-1, </w:t>
            </w:r>
          </w:p>
          <w:p w:rsidR="000A2D31" w:rsidRDefault="000A2D31" w:rsidP="000A2D31">
            <w:pPr>
              <w:jc w:val="both"/>
              <w:rPr>
                <w:rFonts w:cstheme="minorHAnsi"/>
                <w:color w:val="000000" w:themeColor="text1"/>
                <w:kern w:val="24"/>
                <w:sz w:val="22"/>
                <w:lang w:val="en-GB"/>
              </w:rPr>
            </w:pPr>
          </w:p>
          <w:p w:rsidR="000A2D31" w:rsidRPr="00D84810" w:rsidRDefault="000A2D31" w:rsidP="000A2D31">
            <w:pPr>
              <w:jc w:val="both"/>
              <w:rPr>
                <w:rFonts w:cstheme="minorHAnsi"/>
                <w:color w:val="000000" w:themeColor="text1"/>
                <w:kern w:val="24"/>
                <w:sz w:val="22"/>
                <w:lang w:val="en-GB"/>
              </w:rPr>
            </w:pPr>
            <w:r>
              <w:rPr>
                <w:rFonts w:cstheme="minorHAnsi" w:hint="eastAsia"/>
                <w:noProof/>
                <w:color w:val="000000" w:themeColor="text1"/>
                <w:kern w:val="24"/>
                <w:sz w:val="22"/>
              </w:rPr>
              <w:lastRenderedPageBreak/>
              <w:drawing>
                <wp:inline distT="0" distB="0" distL="0" distR="0" wp14:anchorId="7126CD04" wp14:editId="7893F49B">
                  <wp:extent cx="3740400" cy="26712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redcap4.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740400" cy="2671200"/>
                          </a:xfrm>
                          <a:prstGeom prst="rect">
                            <a:avLst/>
                          </a:prstGeom>
                        </pic:spPr>
                      </pic:pic>
                    </a:graphicData>
                  </a:graphic>
                </wp:inline>
              </w:drawing>
            </w:r>
          </w:p>
          <w:p w:rsidR="000A2D31" w:rsidRPr="000A2D31" w:rsidRDefault="000A2D31" w:rsidP="000A2D31">
            <w:pPr>
              <w:jc w:val="both"/>
              <w:rPr>
                <w:rFonts w:cstheme="minorHAnsi"/>
                <w:color w:val="000000" w:themeColor="text1"/>
                <w:kern w:val="24"/>
                <w:sz w:val="20"/>
                <w:szCs w:val="20"/>
                <w:lang w:val="en-GB"/>
              </w:rPr>
            </w:pPr>
            <w:r>
              <w:rPr>
                <w:rFonts w:cstheme="minorHAnsi" w:hint="eastAsia"/>
                <w:color w:val="000000" w:themeColor="text1"/>
                <w:kern w:val="24"/>
                <w:sz w:val="22"/>
                <w:lang w:val="en-GB"/>
              </w:rPr>
              <w:t xml:space="preserve">              </w:t>
            </w:r>
            <w:r w:rsidRPr="000A2D31">
              <w:rPr>
                <w:rFonts w:cstheme="minorHAnsi" w:hint="eastAsia"/>
                <w:color w:val="000000" w:themeColor="text1"/>
                <w:kern w:val="24"/>
                <w:sz w:val="20"/>
                <w:szCs w:val="20"/>
                <w:lang w:val="en-GB"/>
              </w:rPr>
              <w:t xml:space="preserve"> Fig. 3-2</w:t>
            </w:r>
            <w:r w:rsidRPr="000A2D31">
              <w:rPr>
                <w:rFonts w:cstheme="minorHAnsi"/>
                <w:color w:val="000000" w:themeColor="text1"/>
                <w:kern w:val="24"/>
                <w:sz w:val="20"/>
                <w:szCs w:val="20"/>
                <w:lang w:val="en-GB"/>
              </w:rPr>
              <w:t>, receiver view for the observed channel between each TX antenna and a same UE</w:t>
            </w:r>
          </w:p>
          <w:p w:rsidR="000A2D31" w:rsidRDefault="000A2D31" w:rsidP="000A2D31">
            <w:pPr>
              <w:jc w:val="both"/>
              <w:rPr>
                <w:rFonts w:cstheme="minorHAnsi"/>
                <w:color w:val="000000" w:themeColor="text1"/>
                <w:kern w:val="24"/>
                <w:sz w:val="22"/>
                <w:lang w:val="en-GB"/>
              </w:rPr>
            </w:pPr>
          </w:p>
          <w:p w:rsidR="000A2D31" w:rsidRDefault="000A2D31" w:rsidP="000A2D31">
            <w:pPr>
              <w:ind w:firstLineChars="250" w:firstLine="550"/>
              <w:jc w:val="both"/>
              <w:rPr>
                <w:rFonts w:cstheme="minorHAnsi"/>
                <w:color w:val="000000" w:themeColor="text1"/>
                <w:kern w:val="24"/>
                <w:sz w:val="22"/>
                <w:lang w:val="en-GB"/>
              </w:rPr>
            </w:pPr>
            <w:r>
              <w:rPr>
                <w:rFonts w:cstheme="minorHAnsi"/>
                <w:noProof/>
                <w:color w:val="000000" w:themeColor="text1"/>
                <w:kern w:val="24"/>
                <w:sz w:val="22"/>
              </w:rPr>
              <w:drawing>
                <wp:inline distT="0" distB="0" distL="0" distR="0" wp14:anchorId="5F1BDCB6" wp14:editId="4AEF1C71">
                  <wp:extent cx="1584000" cy="1976400"/>
                  <wp:effectExtent l="0" t="0" r="0" b="508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redcap5.jpg"/>
                          <pic:cNvPicPr/>
                        </pic:nvPicPr>
                        <pic:blipFill>
                          <a:blip r:embed="rId22">
                            <a:extLst>
                              <a:ext uri="{28A0092B-C50C-407E-A947-70E740481C1C}">
                                <a14:useLocalDpi xmlns:a14="http://schemas.microsoft.com/office/drawing/2010/main" val="0"/>
                              </a:ext>
                            </a:extLst>
                          </a:blip>
                          <a:stretch>
                            <a:fillRect/>
                          </a:stretch>
                        </pic:blipFill>
                        <pic:spPr>
                          <a:xfrm>
                            <a:off x="0" y="0"/>
                            <a:ext cx="1584000" cy="1976400"/>
                          </a:xfrm>
                          <a:prstGeom prst="rect">
                            <a:avLst/>
                          </a:prstGeom>
                        </pic:spPr>
                      </pic:pic>
                    </a:graphicData>
                  </a:graphic>
                </wp:inline>
              </w:drawing>
            </w:r>
            <w:r>
              <w:rPr>
                <w:rFonts w:cstheme="minorHAnsi" w:hint="eastAsia"/>
                <w:color w:val="000000" w:themeColor="text1"/>
                <w:kern w:val="24"/>
                <w:sz w:val="22"/>
                <w:lang w:val="en-GB"/>
              </w:rPr>
              <w:t xml:space="preserve">        </w:t>
            </w:r>
            <w:r>
              <w:rPr>
                <w:rFonts w:cstheme="minorHAnsi"/>
                <w:noProof/>
                <w:color w:val="000000" w:themeColor="text1"/>
                <w:kern w:val="24"/>
                <w:sz w:val="22"/>
              </w:rPr>
              <w:drawing>
                <wp:inline distT="0" distB="0" distL="0" distR="0" wp14:anchorId="5222EB39" wp14:editId="20A6D12F">
                  <wp:extent cx="3153600" cy="2318400"/>
                  <wp:effectExtent l="0" t="0" r="889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redcap6.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153600" cy="2318400"/>
                          </a:xfrm>
                          <a:prstGeom prst="rect">
                            <a:avLst/>
                          </a:prstGeom>
                        </pic:spPr>
                      </pic:pic>
                    </a:graphicData>
                  </a:graphic>
                </wp:inline>
              </w:drawing>
            </w:r>
          </w:p>
          <w:p w:rsidR="000A2D31" w:rsidRDefault="000A2D31" w:rsidP="000A2D31">
            <w:pPr>
              <w:jc w:val="both"/>
              <w:rPr>
                <w:rFonts w:cstheme="minorHAnsi"/>
                <w:color w:val="000000" w:themeColor="text1"/>
                <w:kern w:val="24"/>
                <w:sz w:val="22"/>
                <w:lang w:val="en-GB"/>
              </w:rPr>
            </w:pPr>
            <w:r>
              <w:rPr>
                <w:rFonts w:cstheme="minorHAnsi" w:hint="eastAsia"/>
                <w:color w:val="000000" w:themeColor="text1"/>
                <w:kern w:val="24"/>
                <w:sz w:val="22"/>
                <w:lang w:val="en-GB"/>
              </w:rPr>
              <w:t xml:space="preserve">     </w:t>
            </w:r>
            <w:r>
              <w:rPr>
                <w:rFonts w:cstheme="minorHAnsi"/>
                <w:color w:val="000000" w:themeColor="text1"/>
                <w:kern w:val="24"/>
                <w:sz w:val="22"/>
                <w:lang w:val="en-GB"/>
              </w:rPr>
              <w:t xml:space="preserve">       </w:t>
            </w:r>
            <w:r>
              <w:rPr>
                <w:rFonts w:cstheme="minorHAnsi" w:hint="eastAsia"/>
                <w:color w:val="000000" w:themeColor="text1"/>
                <w:kern w:val="24"/>
                <w:sz w:val="22"/>
                <w:lang w:val="en-GB"/>
              </w:rPr>
              <w:t xml:space="preserve">Fig. </w:t>
            </w:r>
            <w:r>
              <w:rPr>
                <w:rFonts w:cstheme="minorHAnsi"/>
                <w:color w:val="000000" w:themeColor="text1"/>
                <w:kern w:val="24"/>
                <w:sz w:val="22"/>
                <w:lang w:val="en-GB"/>
              </w:rPr>
              <w:t>3-3,                                           Fig. 3-4,</w:t>
            </w:r>
          </w:p>
          <w:p w:rsidR="000A2D31" w:rsidRDefault="000A2D31" w:rsidP="00115D74">
            <w:pPr>
              <w:rPr>
                <w:rFonts w:hint="eastAsia"/>
                <w:lang w:val="en-GB"/>
              </w:rPr>
            </w:pPr>
          </w:p>
        </w:tc>
      </w:tr>
    </w:tbl>
    <w:p w:rsidR="00B1231A" w:rsidRPr="00B1231A" w:rsidRDefault="00B1231A" w:rsidP="00115D74">
      <w:pPr>
        <w:rPr>
          <w:lang w:val="en-GB"/>
        </w:rPr>
      </w:pPr>
    </w:p>
    <w:sectPr w:rsidR="00B1231A" w:rsidRPr="00B1231A"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B25" w:rsidRDefault="00C73B25">
      <w:r>
        <w:separator/>
      </w:r>
    </w:p>
  </w:endnote>
  <w:endnote w:type="continuationSeparator" w:id="0">
    <w:p w:rsidR="00C73B25" w:rsidRDefault="00C7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B25" w:rsidRDefault="00C73B25">
      <w:r>
        <w:separator/>
      </w:r>
    </w:p>
  </w:footnote>
  <w:footnote w:type="continuationSeparator" w:id="0">
    <w:p w:rsidR="00C73B25" w:rsidRDefault="00C73B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56952"/>
    <w:multiLevelType w:val="hybridMultilevel"/>
    <w:tmpl w:val="75CCB480"/>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C92E8A"/>
    <w:multiLevelType w:val="hybridMultilevel"/>
    <w:tmpl w:val="25A6AC0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A1C07B4"/>
    <w:multiLevelType w:val="hybridMultilevel"/>
    <w:tmpl w:val="47701FF4"/>
    <w:lvl w:ilvl="0" w:tplc="4202C932">
      <w:start w:val="1"/>
      <w:numFmt w:val="bullet"/>
      <w:lvlText w:val=""/>
      <w:lvlJc w:val="left"/>
      <w:pPr>
        <w:ind w:left="480" w:hanging="480"/>
      </w:pPr>
      <w:rPr>
        <w:rFonts w:ascii="Symbol" w:eastAsia="MS Mincho" w:hAnsi="Symbol"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10258"/>
    <w:multiLevelType w:val="hybridMultilevel"/>
    <w:tmpl w:val="255A68AA"/>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D470DE4"/>
    <w:multiLevelType w:val="hybridMultilevel"/>
    <w:tmpl w:val="418886A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EB7278E"/>
    <w:multiLevelType w:val="hybridMultilevel"/>
    <w:tmpl w:val="42E2601E"/>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ED94D00"/>
    <w:multiLevelType w:val="hybridMultilevel"/>
    <w:tmpl w:val="1BB2CB7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36D7D53"/>
    <w:multiLevelType w:val="hybridMultilevel"/>
    <w:tmpl w:val="449EC2BC"/>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4AD639D"/>
    <w:multiLevelType w:val="hybridMultilevel"/>
    <w:tmpl w:val="A95807A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72102E3"/>
    <w:multiLevelType w:val="hybridMultilevel"/>
    <w:tmpl w:val="EFD2FC7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DD80CB5"/>
    <w:multiLevelType w:val="hybridMultilevel"/>
    <w:tmpl w:val="51D86386"/>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2F76F5"/>
    <w:multiLevelType w:val="hybridMultilevel"/>
    <w:tmpl w:val="E71C9C4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A153DB"/>
    <w:multiLevelType w:val="hybridMultilevel"/>
    <w:tmpl w:val="59D80702"/>
    <w:lvl w:ilvl="0" w:tplc="FD601432">
      <w:start w:val="1"/>
      <w:numFmt w:val="bullet"/>
      <w:lvlText w:val="•"/>
      <w:lvlJc w:val="left"/>
      <w:pPr>
        <w:ind w:left="590" w:hanging="480"/>
      </w:pPr>
      <w:rPr>
        <w:rFonts w:ascii="Arial" w:hAnsi="Arial" w:hint="default"/>
      </w:rPr>
    </w:lvl>
    <w:lvl w:ilvl="1" w:tplc="04090003" w:tentative="1">
      <w:start w:val="1"/>
      <w:numFmt w:val="bullet"/>
      <w:lvlText w:val=""/>
      <w:lvlJc w:val="left"/>
      <w:pPr>
        <w:ind w:left="1070" w:hanging="480"/>
      </w:pPr>
      <w:rPr>
        <w:rFonts w:ascii="Wingdings" w:hAnsi="Wingdings" w:hint="default"/>
      </w:rPr>
    </w:lvl>
    <w:lvl w:ilvl="2" w:tplc="04090005" w:tentative="1">
      <w:start w:val="1"/>
      <w:numFmt w:val="bullet"/>
      <w:lvlText w:val=""/>
      <w:lvlJc w:val="left"/>
      <w:pPr>
        <w:ind w:left="1550" w:hanging="480"/>
      </w:pPr>
      <w:rPr>
        <w:rFonts w:ascii="Wingdings" w:hAnsi="Wingdings" w:hint="default"/>
      </w:rPr>
    </w:lvl>
    <w:lvl w:ilvl="3" w:tplc="04090001" w:tentative="1">
      <w:start w:val="1"/>
      <w:numFmt w:val="bullet"/>
      <w:lvlText w:val=""/>
      <w:lvlJc w:val="left"/>
      <w:pPr>
        <w:ind w:left="2030" w:hanging="480"/>
      </w:pPr>
      <w:rPr>
        <w:rFonts w:ascii="Wingdings" w:hAnsi="Wingdings" w:hint="default"/>
      </w:rPr>
    </w:lvl>
    <w:lvl w:ilvl="4" w:tplc="04090003" w:tentative="1">
      <w:start w:val="1"/>
      <w:numFmt w:val="bullet"/>
      <w:lvlText w:val=""/>
      <w:lvlJc w:val="left"/>
      <w:pPr>
        <w:ind w:left="2510" w:hanging="480"/>
      </w:pPr>
      <w:rPr>
        <w:rFonts w:ascii="Wingdings" w:hAnsi="Wingdings" w:hint="default"/>
      </w:rPr>
    </w:lvl>
    <w:lvl w:ilvl="5" w:tplc="04090005" w:tentative="1">
      <w:start w:val="1"/>
      <w:numFmt w:val="bullet"/>
      <w:lvlText w:val=""/>
      <w:lvlJc w:val="left"/>
      <w:pPr>
        <w:ind w:left="2990" w:hanging="480"/>
      </w:pPr>
      <w:rPr>
        <w:rFonts w:ascii="Wingdings" w:hAnsi="Wingdings" w:hint="default"/>
      </w:rPr>
    </w:lvl>
    <w:lvl w:ilvl="6" w:tplc="04090001" w:tentative="1">
      <w:start w:val="1"/>
      <w:numFmt w:val="bullet"/>
      <w:lvlText w:val=""/>
      <w:lvlJc w:val="left"/>
      <w:pPr>
        <w:ind w:left="3470" w:hanging="480"/>
      </w:pPr>
      <w:rPr>
        <w:rFonts w:ascii="Wingdings" w:hAnsi="Wingdings" w:hint="default"/>
      </w:rPr>
    </w:lvl>
    <w:lvl w:ilvl="7" w:tplc="04090003" w:tentative="1">
      <w:start w:val="1"/>
      <w:numFmt w:val="bullet"/>
      <w:lvlText w:val=""/>
      <w:lvlJc w:val="left"/>
      <w:pPr>
        <w:ind w:left="3950" w:hanging="480"/>
      </w:pPr>
      <w:rPr>
        <w:rFonts w:ascii="Wingdings" w:hAnsi="Wingdings" w:hint="default"/>
      </w:rPr>
    </w:lvl>
    <w:lvl w:ilvl="8" w:tplc="04090005" w:tentative="1">
      <w:start w:val="1"/>
      <w:numFmt w:val="bullet"/>
      <w:lvlText w:val=""/>
      <w:lvlJc w:val="left"/>
      <w:pPr>
        <w:ind w:left="4430" w:hanging="480"/>
      </w:pPr>
      <w:rPr>
        <w:rFonts w:ascii="Wingdings" w:hAnsi="Wingdings" w:hint="default"/>
      </w:rPr>
    </w:lvl>
  </w:abstractNum>
  <w:abstractNum w:abstractNumId="16" w15:restartNumberingAfterBreak="0">
    <w:nsid w:val="24BA3DD4"/>
    <w:multiLevelType w:val="hybridMultilevel"/>
    <w:tmpl w:val="B81238CA"/>
    <w:lvl w:ilvl="0" w:tplc="0409000F">
      <w:start w:val="1"/>
      <w:numFmt w:val="decimal"/>
      <w:lvlText w:val="%1."/>
      <w:lvlJc w:val="left"/>
      <w:pPr>
        <w:ind w:left="480" w:hanging="480"/>
      </w:pPr>
      <w:rPr>
        <w:rFont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81C7BEE"/>
    <w:multiLevelType w:val="hybridMultilevel"/>
    <w:tmpl w:val="54F014D6"/>
    <w:lvl w:ilvl="0" w:tplc="FD60143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FBB60FC"/>
    <w:multiLevelType w:val="hybridMultilevel"/>
    <w:tmpl w:val="85906136"/>
    <w:lvl w:ilvl="0" w:tplc="0409000F">
      <w:start w:val="1"/>
      <w:numFmt w:val="decimal"/>
      <w:lvlText w:val="%1."/>
      <w:lvlJc w:val="left"/>
      <w:pPr>
        <w:ind w:left="480" w:hanging="480"/>
      </w:pPr>
      <w:rPr>
        <w:rFont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44F086B"/>
    <w:multiLevelType w:val="hybridMultilevel"/>
    <w:tmpl w:val="2014E1DA"/>
    <w:lvl w:ilvl="0" w:tplc="4202C932">
      <w:start w:val="1"/>
      <w:numFmt w:val="bullet"/>
      <w:lvlText w:val=""/>
      <w:lvlJc w:val="left"/>
      <w:pPr>
        <w:ind w:left="480" w:hanging="480"/>
      </w:pPr>
      <w:rPr>
        <w:rFonts w:ascii="Symbol" w:eastAsia="MS Mincho" w:hAnsi="Symbol" w:cs="Times New Roman"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D27CB9"/>
    <w:multiLevelType w:val="hybridMultilevel"/>
    <w:tmpl w:val="7A4C28FC"/>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89948018">
      <w:numFmt w:val="bullet"/>
      <w:lvlText w:val="•"/>
      <w:lvlJc w:val="left"/>
      <w:pPr>
        <w:ind w:left="1440" w:hanging="480"/>
      </w:pPr>
      <w:rPr>
        <w:rFonts w:ascii="Times" w:eastAsia="Batang" w:hAnsi="Times" w:cs="Time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14C4CF2"/>
    <w:multiLevelType w:val="hybridMultilevel"/>
    <w:tmpl w:val="6D76D76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773B4F"/>
    <w:multiLevelType w:val="hybridMultilevel"/>
    <w:tmpl w:val="3202EBBA"/>
    <w:lvl w:ilvl="0" w:tplc="89948018">
      <w:numFmt w:val="bullet"/>
      <w:lvlText w:val="•"/>
      <w:lvlJc w:val="left"/>
      <w:pPr>
        <w:ind w:left="480" w:hanging="480"/>
      </w:pPr>
      <w:rPr>
        <w:rFonts w:ascii="Times" w:eastAsia="Batang" w:hAnsi="Times" w:cs="Times" w:hint="default"/>
      </w:rPr>
    </w:lvl>
    <w:lvl w:ilvl="1" w:tplc="89948018">
      <w:numFmt w:val="bullet"/>
      <w:lvlText w:val="•"/>
      <w:lvlJc w:val="left"/>
      <w:pPr>
        <w:ind w:left="960" w:hanging="480"/>
      </w:pPr>
      <w:rPr>
        <w:rFonts w:ascii="Times" w:eastAsia="Batang" w:hAnsi="Times" w:cs="Times" w:hint="default"/>
      </w:rPr>
    </w:lvl>
    <w:lvl w:ilvl="2" w:tplc="89948018">
      <w:numFmt w:val="bullet"/>
      <w:lvlText w:val="•"/>
      <w:lvlJc w:val="left"/>
      <w:pPr>
        <w:ind w:left="1440" w:hanging="480"/>
      </w:pPr>
      <w:rPr>
        <w:rFonts w:ascii="Times" w:eastAsia="Batang" w:hAnsi="Times" w:cs="Time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5B97A8C"/>
    <w:multiLevelType w:val="hybridMultilevel"/>
    <w:tmpl w:val="E67CC030"/>
    <w:lvl w:ilvl="0" w:tplc="89948018">
      <w:numFmt w:val="bullet"/>
      <w:lvlText w:val="•"/>
      <w:lvlJc w:val="left"/>
      <w:pPr>
        <w:ind w:left="480" w:hanging="48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9410E25"/>
    <w:multiLevelType w:val="hybridMultilevel"/>
    <w:tmpl w:val="5A5CDC68"/>
    <w:lvl w:ilvl="0" w:tplc="04090011">
      <w:start w:val="1"/>
      <w:numFmt w:val="upperLetter"/>
      <w:lvlText w:val="%1."/>
      <w:lvlJc w:val="left"/>
      <w:pPr>
        <w:ind w:left="588" w:hanging="480"/>
      </w:pPr>
    </w:lvl>
    <w:lvl w:ilvl="1" w:tplc="89948018">
      <w:numFmt w:val="bullet"/>
      <w:lvlText w:val="•"/>
      <w:lvlJc w:val="left"/>
      <w:pPr>
        <w:ind w:left="1068" w:hanging="480"/>
      </w:pPr>
      <w:rPr>
        <w:rFonts w:ascii="Times" w:eastAsia="Batang" w:hAnsi="Times" w:cs="Times" w:hint="default"/>
      </w:rPr>
    </w:lvl>
    <w:lvl w:ilvl="2" w:tplc="89948018">
      <w:numFmt w:val="bullet"/>
      <w:lvlText w:val="•"/>
      <w:lvlJc w:val="left"/>
      <w:pPr>
        <w:ind w:left="1548" w:hanging="480"/>
      </w:pPr>
      <w:rPr>
        <w:rFonts w:ascii="Times" w:eastAsia="Batang" w:hAnsi="Times" w:cs="Times" w:hint="default"/>
      </w:rPr>
    </w:lvl>
    <w:lvl w:ilvl="3" w:tplc="0409000F" w:tentative="1">
      <w:start w:val="1"/>
      <w:numFmt w:val="decimal"/>
      <w:lvlText w:val="%4."/>
      <w:lvlJc w:val="left"/>
      <w:pPr>
        <w:ind w:left="2028" w:hanging="480"/>
      </w:pPr>
    </w:lvl>
    <w:lvl w:ilvl="4" w:tplc="04090019" w:tentative="1">
      <w:start w:val="1"/>
      <w:numFmt w:val="ideographTraditional"/>
      <w:lvlText w:val="%5、"/>
      <w:lvlJc w:val="left"/>
      <w:pPr>
        <w:ind w:left="2508" w:hanging="480"/>
      </w:pPr>
    </w:lvl>
    <w:lvl w:ilvl="5" w:tplc="0409001B" w:tentative="1">
      <w:start w:val="1"/>
      <w:numFmt w:val="lowerRoman"/>
      <w:lvlText w:val="%6."/>
      <w:lvlJc w:val="right"/>
      <w:pPr>
        <w:ind w:left="2988" w:hanging="480"/>
      </w:pPr>
    </w:lvl>
    <w:lvl w:ilvl="6" w:tplc="0409000F" w:tentative="1">
      <w:start w:val="1"/>
      <w:numFmt w:val="decimal"/>
      <w:lvlText w:val="%7."/>
      <w:lvlJc w:val="left"/>
      <w:pPr>
        <w:ind w:left="3468" w:hanging="480"/>
      </w:pPr>
    </w:lvl>
    <w:lvl w:ilvl="7" w:tplc="04090019" w:tentative="1">
      <w:start w:val="1"/>
      <w:numFmt w:val="ideographTraditional"/>
      <w:lvlText w:val="%8、"/>
      <w:lvlJc w:val="left"/>
      <w:pPr>
        <w:ind w:left="3948" w:hanging="480"/>
      </w:pPr>
    </w:lvl>
    <w:lvl w:ilvl="8" w:tplc="0409001B" w:tentative="1">
      <w:start w:val="1"/>
      <w:numFmt w:val="lowerRoman"/>
      <w:lvlText w:val="%9."/>
      <w:lvlJc w:val="right"/>
      <w:pPr>
        <w:ind w:left="4428" w:hanging="480"/>
      </w:pPr>
    </w:lvl>
  </w:abstractNum>
  <w:abstractNum w:abstractNumId="26"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27339"/>
    <w:multiLevelType w:val="hybridMultilevel"/>
    <w:tmpl w:val="4684A8C4"/>
    <w:lvl w:ilvl="0" w:tplc="89948018">
      <w:numFmt w:val="bullet"/>
      <w:lvlText w:val="•"/>
      <w:lvlJc w:val="left"/>
      <w:pPr>
        <w:ind w:left="480" w:hanging="480"/>
      </w:pPr>
      <w:rPr>
        <w:rFonts w:ascii="Times" w:eastAsia="Batang" w:hAnsi="Times" w:cs="Times"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5065ABF"/>
    <w:multiLevelType w:val="hybridMultilevel"/>
    <w:tmpl w:val="3398AE68"/>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F707FC"/>
    <w:multiLevelType w:val="hybridMultilevel"/>
    <w:tmpl w:val="0B54E986"/>
    <w:lvl w:ilvl="0" w:tplc="8EB66C7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1DB2E73"/>
    <w:multiLevelType w:val="hybridMultilevel"/>
    <w:tmpl w:val="44F248EA"/>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FB80D93"/>
    <w:multiLevelType w:val="hybridMultilevel"/>
    <w:tmpl w:val="33A012B0"/>
    <w:lvl w:ilvl="0" w:tplc="89948018">
      <w:numFmt w:val="bullet"/>
      <w:lvlText w:val="•"/>
      <w:lvlJc w:val="left"/>
      <w:pPr>
        <w:ind w:left="480" w:hanging="480"/>
      </w:pPr>
      <w:rPr>
        <w:rFonts w:ascii="Times" w:eastAsia="Batang" w:hAnsi="Times" w:cs="Times" w:hint="default"/>
      </w:rPr>
    </w:lvl>
    <w:lvl w:ilvl="1" w:tplc="FD60143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8"/>
  </w:num>
  <w:num w:numId="2">
    <w:abstractNumId w:val="29"/>
  </w:num>
  <w:num w:numId="3">
    <w:abstractNumId w:val="22"/>
  </w:num>
  <w:num w:numId="4">
    <w:abstractNumId w:val="25"/>
  </w:num>
  <w:num w:numId="5">
    <w:abstractNumId w:val="27"/>
  </w:num>
  <w:num w:numId="6">
    <w:abstractNumId w:val="14"/>
  </w:num>
  <w:num w:numId="7">
    <w:abstractNumId w:val="2"/>
  </w:num>
  <w:num w:numId="8">
    <w:abstractNumId w:val="4"/>
  </w:num>
  <w:num w:numId="9">
    <w:abstractNumId w:val="19"/>
  </w:num>
  <w:num w:numId="10">
    <w:abstractNumId w:val="32"/>
  </w:num>
  <w:num w:numId="11">
    <w:abstractNumId w:val="20"/>
  </w:num>
  <w:num w:numId="12">
    <w:abstractNumId w:val="21"/>
  </w:num>
  <w:num w:numId="13">
    <w:abstractNumId w:val="23"/>
  </w:num>
  <w:num w:numId="14">
    <w:abstractNumId w:val="24"/>
  </w:num>
  <w:num w:numId="15">
    <w:abstractNumId w:val="31"/>
  </w:num>
  <w:num w:numId="16">
    <w:abstractNumId w:val="30"/>
  </w:num>
  <w:num w:numId="17">
    <w:abstractNumId w:val="13"/>
  </w:num>
  <w:num w:numId="18">
    <w:abstractNumId w:val="8"/>
  </w:num>
  <w:num w:numId="19">
    <w:abstractNumId w:val="16"/>
  </w:num>
  <w:num w:numId="20">
    <w:abstractNumId w:val="18"/>
  </w:num>
  <w:num w:numId="21">
    <w:abstractNumId w:val="7"/>
  </w:num>
  <w:num w:numId="22">
    <w:abstractNumId w:val="0"/>
  </w:num>
  <w:num w:numId="23">
    <w:abstractNumId w:val="12"/>
  </w:num>
  <w:num w:numId="24">
    <w:abstractNumId w:val="11"/>
  </w:num>
  <w:num w:numId="25">
    <w:abstractNumId w:val="1"/>
  </w:num>
  <w:num w:numId="26">
    <w:abstractNumId w:val="17"/>
  </w:num>
  <w:num w:numId="27">
    <w:abstractNumId w:val="33"/>
  </w:num>
  <w:num w:numId="28">
    <w:abstractNumId w:val="35"/>
  </w:num>
  <w:num w:numId="29">
    <w:abstractNumId w:val="26"/>
  </w:num>
  <w:num w:numId="30">
    <w:abstractNumId w:val="15"/>
  </w:num>
  <w:num w:numId="31">
    <w:abstractNumId w:val="34"/>
  </w:num>
  <w:num w:numId="32">
    <w:abstractNumId w:val="3"/>
  </w:num>
  <w:num w:numId="33">
    <w:abstractNumId w:val="9"/>
  </w:num>
  <w:num w:numId="34">
    <w:abstractNumId w:val="5"/>
  </w:num>
  <w:num w:numId="35">
    <w:abstractNumId w:val="6"/>
  </w:num>
  <w:num w:numId="3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activeWritingStyle w:appName="MSWord" w:lang="en-IN"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4F41"/>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795"/>
    <w:rsid w:val="00060821"/>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DD7"/>
    <w:rsid w:val="000A1E64"/>
    <w:rsid w:val="000A1F72"/>
    <w:rsid w:val="000A20BA"/>
    <w:rsid w:val="000A23ED"/>
    <w:rsid w:val="000A2B39"/>
    <w:rsid w:val="000A2D31"/>
    <w:rsid w:val="000A2FF9"/>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32"/>
    <w:rsid w:val="000A68DE"/>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DC5"/>
    <w:rsid w:val="000C3FD7"/>
    <w:rsid w:val="000C3FF3"/>
    <w:rsid w:val="000C43C3"/>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76F"/>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B12"/>
    <w:rsid w:val="00114C4D"/>
    <w:rsid w:val="00115062"/>
    <w:rsid w:val="001150C2"/>
    <w:rsid w:val="0011522C"/>
    <w:rsid w:val="00115388"/>
    <w:rsid w:val="00115D74"/>
    <w:rsid w:val="00115F13"/>
    <w:rsid w:val="00115F5A"/>
    <w:rsid w:val="00115FDE"/>
    <w:rsid w:val="001161C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13"/>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A4A"/>
    <w:rsid w:val="00132CBB"/>
    <w:rsid w:val="00132CD2"/>
    <w:rsid w:val="00133500"/>
    <w:rsid w:val="00133760"/>
    <w:rsid w:val="00133A9F"/>
    <w:rsid w:val="00133C98"/>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C41"/>
    <w:rsid w:val="00154F23"/>
    <w:rsid w:val="00155040"/>
    <w:rsid w:val="0015520E"/>
    <w:rsid w:val="0015570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A20"/>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91"/>
    <w:rsid w:val="001B49C6"/>
    <w:rsid w:val="001B4F50"/>
    <w:rsid w:val="001B50E2"/>
    <w:rsid w:val="001B52F9"/>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98B"/>
    <w:rsid w:val="001D4C86"/>
    <w:rsid w:val="001D4EF2"/>
    <w:rsid w:val="001D5C1C"/>
    <w:rsid w:val="001D5D57"/>
    <w:rsid w:val="001D5DE8"/>
    <w:rsid w:val="001D60BB"/>
    <w:rsid w:val="001D61E6"/>
    <w:rsid w:val="001D6203"/>
    <w:rsid w:val="001D674E"/>
    <w:rsid w:val="001D6A7C"/>
    <w:rsid w:val="001D6DC7"/>
    <w:rsid w:val="001D6EC7"/>
    <w:rsid w:val="001D6FBD"/>
    <w:rsid w:val="001D7037"/>
    <w:rsid w:val="001D7255"/>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64D1"/>
    <w:rsid w:val="001E662A"/>
    <w:rsid w:val="001E6B8A"/>
    <w:rsid w:val="001E6C03"/>
    <w:rsid w:val="001E70B4"/>
    <w:rsid w:val="001E7112"/>
    <w:rsid w:val="001E74DF"/>
    <w:rsid w:val="001E759F"/>
    <w:rsid w:val="001E77C0"/>
    <w:rsid w:val="001E79E9"/>
    <w:rsid w:val="001E7F6A"/>
    <w:rsid w:val="001F02F8"/>
    <w:rsid w:val="001F07CB"/>
    <w:rsid w:val="001F0876"/>
    <w:rsid w:val="001F08FB"/>
    <w:rsid w:val="001F0DA9"/>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E93"/>
    <w:rsid w:val="00243010"/>
    <w:rsid w:val="0024323C"/>
    <w:rsid w:val="0024336B"/>
    <w:rsid w:val="00243469"/>
    <w:rsid w:val="0024365D"/>
    <w:rsid w:val="0024395C"/>
    <w:rsid w:val="0024398D"/>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B5"/>
    <w:rsid w:val="00246EEE"/>
    <w:rsid w:val="00247115"/>
    <w:rsid w:val="002472A0"/>
    <w:rsid w:val="002473A6"/>
    <w:rsid w:val="00247A84"/>
    <w:rsid w:val="00247E32"/>
    <w:rsid w:val="00247F8E"/>
    <w:rsid w:val="002500F9"/>
    <w:rsid w:val="00250180"/>
    <w:rsid w:val="00250A14"/>
    <w:rsid w:val="00250A84"/>
    <w:rsid w:val="00250CE1"/>
    <w:rsid w:val="0025126A"/>
    <w:rsid w:val="002513D7"/>
    <w:rsid w:val="00251443"/>
    <w:rsid w:val="00251721"/>
    <w:rsid w:val="00251AD9"/>
    <w:rsid w:val="00251BD4"/>
    <w:rsid w:val="00251C4E"/>
    <w:rsid w:val="00251D5B"/>
    <w:rsid w:val="00251DE8"/>
    <w:rsid w:val="002522E4"/>
    <w:rsid w:val="00252355"/>
    <w:rsid w:val="002527DA"/>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297"/>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CF"/>
    <w:rsid w:val="00260D2B"/>
    <w:rsid w:val="00260D9E"/>
    <w:rsid w:val="00260F11"/>
    <w:rsid w:val="002610C9"/>
    <w:rsid w:val="00261166"/>
    <w:rsid w:val="002612F1"/>
    <w:rsid w:val="002614C3"/>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EDF"/>
    <w:rsid w:val="00271FA5"/>
    <w:rsid w:val="00272271"/>
    <w:rsid w:val="002723C3"/>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55"/>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A95"/>
    <w:rsid w:val="002E38FD"/>
    <w:rsid w:val="002E3BEC"/>
    <w:rsid w:val="002E3FFC"/>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BAC"/>
    <w:rsid w:val="00335E4C"/>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B27"/>
    <w:rsid w:val="00354C12"/>
    <w:rsid w:val="0035502B"/>
    <w:rsid w:val="0035533D"/>
    <w:rsid w:val="00355659"/>
    <w:rsid w:val="003556E2"/>
    <w:rsid w:val="0035586A"/>
    <w:rsid w:val="00355C87"/>
    <w:rsid w:val="00355DD0"/>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3F9"/>
    <w:rsid w:val="00377432"/>
    <w:rsid w:val="0037751C"/>
    <w:rsid w:val="00377ADF"/>
    <w:rsid w:val="0038000A"/>
    <w:rsid w:val="003800BE"/>
    <w:rsid w:val="00380501"/>
    <w:rsid w:val="00380857"/>
    <w:rsid w:val="003808CC"/>
    <w:rsid w:val="00380972"/>
    <w:rsid w:val="0038101D"/>
    <w:rsid w:val="00381085"/>
    <w:rsid w:val="0038111B"/>
    <w:rsid w:val="00381240"/>
    <w:rsid w:val="0038127E"/>
    <w:rsid w:val="003813F1"/>
    <w:rsid w:val="00381453"/>
    <w:rsid w:val="00381791"/>
    <w:rsid w:val="00381836"/>
    <w:rsid w:val="00381FB7"/>
    <w:rsid w:val="003821F0"/>
    <w:rsid w:val="00382223"/>
    <w:rsid w:val="0038222B"/>
    <w:rsid w:val="00382782"/>
    <w:rsid w:val="003829CB"/>
    <w:rsid w:val="00382BF6"/>
    <w:rsid w:val="00382DD0"/>
    <w:rsid w:val="0038305C"/>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44E"/>
    <w:rsid w:val="003A2455"/>
    <w:rsid w:val="003A2C86"/>
    <w:rsid w:val="003A2F43"/>
    <w:rsid w:val="003A2FF9"/>
    <w:rsid w:val="003A330F"/>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3DD"/>
    <w:rsid w:val="003B160A"/>
    <w:rsid w:val="003B173A"/>
    <w:rsid w:val="003B1956"/>
    <w:rsid w:val="003B195D"/>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892"/>
    <w:rsid w:val="003D2A30"/>
    <w:rsid w:val="003D31E4"/>
    <w:rsid w:val="003D33F9"/>
    <w:rsid w:val="003D37F7"/>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48"/>
    <w:rsid w:val="003F2FFB"/>
    <w:rsid w:val="003F3060"/>
    <w:rsid w:val="003F31E6"/>
    <w:rsid w:val="003F463A"/>
    <w:rsid w:val="003F4684"/>
    <w:rsid w:val="003F486A"/>
    <w:rsid w:val="003F4B0B"/>
    <w:rsid w:val="003F4CF9"/>
    <w:rsid w:val="003F5368"/>
    <w:rsid w:val="003F55C1"/>
    <w:rsid w:val="003F57E6"/>
    <w:rsid w:val="003F58FA"/>
    <w:rsid w:val="003F5958"/>
    <w:rsid w:val="003F5A1C"/>
    <w:rsid w:val="003F6025"/>
    <w:rsid w:val="003F69C9"/>
    <w:rsid w:val="003F6B28"/>
    <w:rsid w:val="003F6F15"/>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30204"/>
    <w:rsid w:val="00430283"/>
    <w:rsid w:val="004302B0"/>
    <w:rsid w:val="00430378"/>
    <w:rsid w:val="00430639"/>
    <w:rsid w:val="004309E4"/>
    <w:rsid w:val="00430A43"/>
    <w:rsid w:val="00430A9D"/>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190"/>
    <w:rsid w:val="004714DD"/>
    <w:rsid w:val="004715BC"/>
    <w:rsid w:val="0047189E"/>
    <w:rsid w:val="00471C40"/>
    <w:rsid w:val="00471CEE"/>
    <w:rsid w:val="00471DF9"/>
    <w:rsid w:val="00472487"/>
    <w:rsid w:val="0047274B"/>
    <w:rsid w:val="004728DE"/>
    <w:rsid w:val="004729F7"/>
    <w:rsid w:val="00472AFA"/>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AC"/>
    <w:rsid w:val="004801C4"/>
    <w:rsid w:val="004806AE"/>
    <w:rsid w:val="00480A64"/>
    <w:rsid w:val="00480B03"/>
    <w:rsid w:val="00480C41"/>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9028F"/>
    <w:rsid w:val="004906D2"/>
    <w:rsid w:val="00490B88"/>
    <w:rsid w:val="00491049"/>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440"/>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738D"/>
    <w:rsid w:val="004F73B6"/>
    <w:rsid w:val="004F7408"/>
    <w:rsid w:val="004F7477"/>
    <w:rsid w:val="004F749A"/>
    <w:rsid w:val="004F7E2E"/>
    <w:rsid w:val="004F7F2A"/>
    <w:rsid w:val="005005B7"/>
    <w:rsid w:val="005005C6"/>
    <w:rsid w:val="00500AC4"/>
    <w:rsid w:val="00500D94"/>
    <w:rsid w:val="00501251"/>
    <w:rsid w:val="00501301"/>
    <w:rsid w:val="005013E9"/>
    <w:rsid w:val="0050161F"/>
    <w:rsid w:val="00501EA8"/>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E7"/>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284"/>
    <w:rsid w:val="005265FC"/>
    <w:rsid w:val="0052668B"/>
    <w:rsid w:val="00526AE6"/>
    <w:rsid w:val="00526E1D"/>
    <w:rsid w:val="005270B7"/>
    <w:rsid w:val="0052723A"/>
    <w:rsid w:val="0052783C"/>
    <w:rsid w:val="00527B01"/>
    <w:rsid w:val="005300D4"/>
    <w:rsid w:val="00530305"/>
    <w:rsid w:val="00530588"/>
    <w:rsid w:val="005308BD"/>
    <w:rsid w:val="00530AF4"/>
    <w:rsid w:val="005315FC"/>
    <w:rsid w:val="00531A6A"/>
    <w:rsid w:val="00531BAA"/>
    <w:rsid w:val="00531C18"/>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7A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A22"/>
    <w:rsid w:val="00582AAA"/>
    <w:rsid w:val="00582F3B"/>
    <w:rsid w:val="00583094"/>
    <w:rsid w:val="005830E9"/>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4331"/>
    <w:rsid w:val="005E43CC"/>
    <w:rsid w:val="005E4675"/>
    <w:rsid w:val="005E48AC"/>
    <w:rsid w:val="005E49AA"/>
    <w:rsid w:val="005E4FAB"/>
    <w:rsid w:val="005E502B"/>
    <w:rsid w:val="005E5081"/>
    <w:rsid w:val="005E5510"/>
    <w:rsid w:val="005E561C"/>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178"/>
    <w:rsid w:val="005F53E7"/>
    <w:rsid w:val="005F53F8"/>
    <w:rsid w:val="005F5488"/>
    <w:rsid w:val="005F55FE"/>
    <w:rsid w:val="005F5AFF"/>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BE9"/>
    <w:rsid w:val="00626065"/>
    <w:rsid w:val="0062687B"/>
    <w:rsid w:val="0062687D"/>
    <w:rsid w:val="00626FA4"/>
    <w:rsid w:val="00627070"/>
    <w:rsid w:val="006271AF"/>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F3E"/>
    <w:rsid w:val="0064172B"/>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6103"/>
    <w:rsid w:val="0065613C"/>
    <w:rsid w:val="0065637E"/>
    <w:rsid w:val="0065641F"/>
    <w:rsid w:val="00656701"/>
    <w:rsid w:val="0065691D"/>
    <w:rsid w:val="00656BBA"/>
    <w:rsid w:val="00656F06"/>
    <w:rsid w:val="006571A4"/>
    <w:rsid w:val="00657288"/>
    <w:rsid w:val="006574B9"/>
    <w:rsid w:val="006578CE"/>
    <w:rsid w:val="00660003"/>
    <w:rsid w:val="00660234"/>
    <w:rsid w:val="0066023B"/>
    <w:rsid w:val="00660A24"/>
    <w:rsid w:val="00660AD7"/>
    <w:rsid w:val="00660C48"/>
    <w:rsid w:val="00661260"/>
    <w:rsid w:val="006614A2"/>
    <w:rsid w:val="0066179C"/>
    <w:rsid w:val="006617E0"/>
    <w:rsid w:val="00661C54"/>
    <w:rsid w:val="00661DF5"/>
    <w:rsid w:val="00662040"/>
    <w:rsid w:val="0066253E"/>
    <w:rsid w:val="006625C1"/>
    <w:rsid w:val="00662BF6"/>
    <w:rsid w:val="00662C69"/>
    <w:rsid w:val="00662EEF"/>
    <w:rsid w:val="00663202"/>
    <w:rsid w:val="006632E7"/>
    <w:rsid w:val="0066339D"/>
    <w:rsid w:val="006633CA"/>
    <w:rsid w:val="0066352D"/>
    <w:rsid w:val="006635C5"/>
    <w:rsid w:val="00663C05"/>
    <w:rsid w:val="00663FC1"/>
    <w:rsid w:val="006642B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C63"/>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2BF"/>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79"/>
    <w:rsid w:val="00694FD8"/>
    <w:rsid w:val="006951E0"/>
    <w:rsid w:val="0069526E"/>
    <w:rsid w:val="006954B3"/>
    <w:rsid w:val="0069555B"/>
    <w:rsid w:val="00695573"/>
    <w:rsid w:val="006957B7"/>
    <w:rsid w:val="006959E6"/>
    <w:rsid w:val="00695E61"/>
    <w:rsid w:val="00696159"/>
    <w:rsid w:val="00696624"/>
    <w:rsid w:val="0069670E"/>
    <w:rsid w:val="00696FB9"/>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40C9"/>
    <w:rsid w:val="006B4156"/>
    <w:rsid w:val="006B416B"/>
    <w:rsid w:val="006B43BE"/>
    <w:rsid w:val="006B4585"/>
    <w:rsid w:val="006B4CA1"/>
    <w:rsid w:val="006B5392"/>
    <w:rsid w:val="006B57BF"/>
    <w:rsid w:val="006B5D7A"/>
    <w:rsid w:val="006B5FD7"/>
    <w:rsid w:val="006B60A7"/>
    <w:rsid w:val="006B6785"/>
    <w:rsid w:val="006B683C"/>
    <w:rsid w:val="006B6A17"/>
    <w:rsid w:val="006B6D25"/>
    <w:rsid w:val="006B71DD"/>
    <w:rsid w:val="006C0575"/>
    <w:rsid w:val="006C06CC"/>
    <w:rsid w:val="006C0765"/>
    <w:rsid w:val="006C0865"/>
    <w:rsid w:val="006C09AD"/>
    <w:rsid w:val="006C0B96"/>
    <w:rsid w:val="006C0BC2"/>
    <w:rsid w:val="006C0BFB"/>
    <w:rsid w:val="006C0C02"/>
    <w:rsid w:val="006C0D9C"/>
    <w:rsid w:val="006C0ED7"/>
    <w:rsid w:val="006C11C2"/>
    <w:rsid w:val="006C16ED"/>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85C"/>
    <w:rsid w:val="006D0BC8"/>
    <w:rsid w:val="006D0DE6"/>
    <w:rsid w:val="006D0E47"/>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580"/>
    <w:rsid w:val="006F5980"/>
    <w:rsid w:val="006F5ED7"/>
    <w:rsid w:val="006F5F5A"/>
    <w:rsid w:val="006F6664"/>
    <w:rsid w:val="006F679B"/>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92D"/>
    <w:rsid w:val="007529AE"/>
    <w:rsid w:val="007532DE"/>
    <w:rsid w:val="0075356D"/>
    <w:rsid w:val="00753652"/>
    <w:rsid w:val="00753752"/>
    <w:rsid w:val="007537C9"/>
    <w:rsid w:val="0075384C"/>
    <w:rsid w:val="00753DBF"/>
    <w:rsid w:val="00753EFC"/>
    <w:rsid w:val="007540DE"/>
    <w:rsid w:val="007543C6"/>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67AB5"/>
    <w:rsid w:val="007703AF"/>
    <w:rsid w:val="00770708"/>
    <w:rsid w:val="00770FD9"/>
    <w:rsid w:val="00770FFA"/>
    <w:rsid w:val="00771936"/>
    <w:rsid w:val="00771993"/>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969"/>
    <w:rsid w:val="00781BED"/>
    <w:rsid w:val="00781D6B"/>
    <w:rsid w:val="00781F23"/>
    <w:rsid w:val="007824D8"/>
    <w:rsid w:val="00782574"/>
    <w:rsid w:val="0078342D"/>
    <w:rsid w:val="00783558"/>
    <w:rsid w:val="007835AB"/>
    <w:rsid w:val="0078383A"/>
    <w:rsid w:val="00783D86"/>
    <w:rsid w:val="007841E7"/>
    <w:rsid w:val="0078447C"/>
    <w:rsid w:val="0078457B"/>
    <w:rsid w:val="0078466F"/>
    <w:rsid w:val="0078509A"/>
    <w:rsid w:val="0078521A"/>
    <w:rsid w:val="00785405"/>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C95"/>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06A"/>
    <w:rsid w:val="007C008C"/>
    <w:rsid w:val="007C0287"/>
    <w:rsid w:val="007C02A3"/>
    <w:rsid w:val="007C044F"/>
    <w:rsid w:val="007C0600"/>
    <w:rsid w:val="007C08CE"/>
    <w:rsid w:val="007C09CF"/>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3108"/>
    <w:rsid w:val="007D355C"/>
    <w:rsid w:val="007D355E"/>
    <w:rsid w:val="007D3B55"/>
    <w:rsid w:val="007D3B5C"/>
    <w:rsid w:val="007D3B6C"/>
    <w:rsid w:val="007D3E3D"/>
    <w:rsid w:val="007D40AC"/>
    <w:rsid w:val="007D4328"/>
    <w:rsid w:val="007D4678"/>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2E22"/>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9D"/>
    <w:rsid w:val="00805832"/>
    <w:rsid w:val="00805C8C"/>
    <w:rsid w:val="00805E21"/>
    <w:rsid w:val="0080605F"/>
    <w:rsid w:val="008061F9"/>
    <w:rsid w:val="00806242"/>
    <w:rsid w:val="008062F5"/>
    <w:rsid w:val="008063C3"/>
    <w:rsid w:val="0080649A"/>
    <w:rsid w:val="008064D4"/>
    <w:rsid w:val="00806819"/>
    <w:rsid w:val="00806BA6"/>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4D69"/>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56A"/>
    <w:rsid w:val="00866FCD"/>
    <w:rsid w:val="0086727B"/>
    <w:rsid w:val="00867654"/>
    <w:rsid w:val="0086786A"/>
    <w:rsid w:val="008678DD"/>
    <w:rsid w:val="00867B7B"/>
    <w:rsid w:val="00867E5C"/>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C5"/>
    <w:rsid w:val="00884E35"/>
    <w:rsid w:val="0088514E"/>
    <w:rsid w:val="00885194"/>
    <w:rsid w:val="008851A5"/>
    <w:rsid w:val="0088525C"/>
    <w:rsid w:val="008853C1"/>
    <w:rsid w:val="00885573"/>
    <w:rsid w:val="008855FF"/>
    <w:rsid w:val="0088566C"/>
    <w:rsid w:val="00885762"/>
    <w:rsid w:val="00885AAF"/>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A5"/>
    <w:rsid w:val="00887E89"/>
    <w:rsid w:val="00887EEF"/>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B4"/>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BD"/>
    <w:rsid w:val="00923A33"/>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2D5"/>
    <w:rsid w:val="00932458"/>
    <w:rsid w:val="0093265C"/>
    <w:rsid w:val="0093277D"/>
    <w:rsid w:val="00932A5B"/>
    <w:rsid w:val="009330DC"/>
    <w:rsid w:val="0093326C"/>
    <w:rsid w:val="0093328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5105"/>
    <w:rsid w:val="009351B4"/>
    <w:rsid w:val="00935393"/>
    <w:rsid w:val="009353C8"/>
    <w:rsid w:val="009355D8"/>
    <w:rsid w:val="0093579C"/>
    <w:rsid w:val="0093588E"/>
    <w:rsid w:val="00935EE0"/>
    <w:rsid w:val="00935F46"/>
    <w:rsid w:val="0093616A"/>
    <w:rsid w:val="0093617E"/>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8A9"/>
    <w:rsid w:val="009469C4"/>
    <w:rsid w:val="00946C28"/>
    <w:rsid w:val="00946CEE"/>
    <w:rsid w:val="00946D8C"/>
    <w:rsid w:val="00946EAE"/>
    <w:rsid w:val="0094709D"/>
    <w:rsid w:val="009472C4"/>
    <w:rsid w:val="00947472"/>
    <w:rsid w:val="00947563"/>
    <w:rsid w:val="009476AE"/>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824"/>
    <w:rsid w:val="00957933"/>
    <w:rsid w:val="0095796D"/>
    <w:rsid w:val="0096009C"/>
    <w:rsid w:val="009600CE"/>
    <w:rsid w:val="00960598"/>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F5"/>
    <w:rsid w:val="00972D77"/>
    <w:rsid w:val="009731C7"/>
    <w:rsid w:val="00973587"/>
    <w:rsid w:val="0097387F"/>
    <w:rsid w:val="00973ABA"/>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1E74"/>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631"/>
    <w:rsid w:val="00A027E6"/>
    <w:rsid w:val="00A02967"/>
    <w:rsid w:val="00A02AE3"/>
    <w:rsid w:val="00A02D6D"/>
    <w:rsid w:val="00A03001"/>
    <w:rsid w:val="00A03ABB"/>
    <w:rsid w:val="00A03B62"/>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20123"/>
    <w:rsid w:val="00A2019C"/>
    <w:rsid w:val="00A2028F"/>
    <w:rsid w:val="00A20526"/>
    <w:rsid w:val="00A205AF"/>
    <w:rsid w:val="00A20A89"/>
    <w:rsid w:val="00A20D44"/>
    <w:rsid w:val="00A20D47"/>
    <w:rsid w:val="00A20DFC"/>
    <w:rsid w:val="00A20EA5"/>
    <w:rsid w:val="00A21450"/>
    <w:rsid w:val="00A2186C"/>
    <w:rsid w:val="00A22132"/>
    <w:rsid w:val="00A22151"/>
    <w:rsid w:val="00A221D8"/>
    <w:rsid w:val="00A2280E"/>
    <w:rsid w:val="00A2298C"/>
    <w:rsid w:val="00A22A2D"/>
    <w:rsid w:val="00A22CD3"/>
    <w:rsid w:val="00A22CF9"/>
    <w:rsid w:val="00A22D92"/>
    <w:rsid w:val="00A230B5"/>
    <w:rsid w:val="00A233A2"/>
    <w:rsid w:val="00A23633"/>
    <w:rsid w:val="00A23A7D"/>
    <w:rsid w:val="00A24286"/>
    <w:rsid w:val="00A244E3"/>
    <w:rsid w:val="00A24583"/>
    <w:rsid w:val="00A2468C"/>
    <w:rsid w:val="00A24735"/>
    <w:rsid w:val="00A24DD8"/>
    <w:rsid w:val="00A25065"/>
    <w:rsid w:val="00A25811"/>
    <w:rsid w:val="00A2592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794"/>
    <w:rsid w:val="00A3082F"/>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6F"/>
    <w:rsid w:val="00A42493"/>
    <w:rsid w:val="00A424B7"/>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74E"/>
    <w:rsid w:val="00A67B6F"/>
    <w:rsid w:val="00A67E4E"/>
    <w:rsid w:val="00A67EC3"/>
    <w:rsid w:val="00A700B8"/>
    <w:rsid w:val="00A70202"/>
    <w:rsid w:val="00A70615"/>
    <w:rsid w:val="00A70CD1"/>
    <w:rsid w:val="00A70F34"/>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ADC"/>
    <w:rsid w:val="00A80B6B"/>
    <w:rsid w:val="00A80C9E"/>
    <w:rsid w:val="00A813AC"/>
    <w:rsid w:val="00A813F7"/>
    <w:rsid w:val="00A81907"/>
    <w:rsid w:val="00A81B0F"/>
    <w:rsid w:val="00A81E46"/>
    <w:rsid w:val="00A82004"/>
    <w:rsid w:val="00A82197"/>
    <w:rsid w:val="00A8227E"/>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8F"/>
    <w:rsid w:val="00A83F1C"/>
    <w:rsid w:val="00A83F45"/>
    <w:rsid w:val="00A8433E"/>
    <w:rsid w:val="00A843FD"/>
    <w:rsid w:val="00A84584"/>
    <w:rsid w:val="00A855A8"/>
    <w:rsid w:val="00A8573D"/>
    <w:rsid w:val="00A85855"/>
    <w:rsid w:val="00A85866"/>
    <w:rsid w:val="00A85992"/>
    <w:rsid w:val="00A85B79"/>
    <w:rsid w:val="00A85DF9"/>
    <w:rsid w:val="00A86045"/>
    <w:rsid w:val="00A86633"/>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3CE"/>
    <w:rsid w:val="00A9766F"/>
    <w:rsid w:val="00A97A94"/>
    <w:rsid w:val="00A97DA0"/>
    <w:rsid w:val="00A97E73"/>
    <w:rsid w:val="00AA03E3"/>
    <w:rsid w:val="00AA06E6"/>
    <w:rsid w:val="00AA082C"/>
    <w:rsid w:val="00AA098F"/>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B0A"/>
    <w:rsid w:val="00AB0B0D"/>
    <w:rsid w:val="00AB0D0C"/>
    <w:rsid w:val="00AB179A"/>
    <w:rsid w:val="00AB193C"/>
    <w:rsid w:val="00AB2354"/>
    <w:rsid w:val="00AB2873"/>
    <w:rsid w:val="00AB2C14"/>
    <w:rsid w:val="00AB3081"/>
    <w:rsid w:val="00AB3177"/>
    <w:rsid w:val="00AB3248"/>
    <w:rsid w:val="00AB351D"/>
    <w:rsid w:val="00AB36DC"/>
    <w:rsid w:val="00AB390D"/>
    <w:rsid w:val="00AB3B1F"/>
    <w:rsid w:val="00AB4008"/>
    <w:rsid w:val="00AB417E"/>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1570"/>
    <w:rsid w:val="00AC188C"/>
    <w:rsid w:val="00AC1891"/>
    <w:rsid w:val="00AC1907"/>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9F8"/>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2AA"/>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5C7B"/>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4F0"/>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3157"/>
    <w:rsid w:val="00B63295"/>
    <w:rsid w:val="00B63337"/>
    <w:rsid w:val="00B6349C"/>
    <w:rsid w:val="00B63B8F"/>
    <w:rsid w:val="00B63FA7"/>
    <w:rsid w:val="00B6402D"/>
    <w:rsid w:val="00B641E3"/>
    <w:rsid w:val="00B6423C"/>
    <w:rsid w:val="00B642CB"/>
    <w:rsid w:val="00B64524"/>
    <w:rsid w:val="00B64535"/>
    <w:rsid w:val="00B6475E"/>
    <w:rsid w:val="00B6496B"/>
    <w:rsid w:val="00B64B42"/>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B4"/>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4AC3"/>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E02B4"/>
    <w:rsid w:val="00BE03BC"/>
    <w:rsid w:val="00BE0645"/>
    <w:rsid w:val="00BE080D"/>
    <w:rsid w:val="00BE0F6B"/>
    <w:rsid w:val="00BE10DF"/>
    <w:rsid w:val="00BE11B5"/>
    <w:rsid w:val="00BE14E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808"/>
    <w:rsid w:val="00BE506F"/>
    <w:rsid w:val="00BE518B"/>
    <w:rsid w:val="00BE5663"/>
    <w:rsid w:val="00BE59BB"/>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27FA9"/>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E94"/>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4"/>
    <w:rsid w:val="00C54095"/>
    <w:rsid w:val="00C5495A"/>
    <w:rsid w:val="00C5539B"/>
    <w:rsid w:val="00C55626"/>
    <w:rsid w:val="00C558D2"/>
    <w:rsid w:val="00C55C85"/>
    <w:rsid w:val="00C55CE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46C"/>
    <w:rsid w:val="00C62965"/>
    <w:rsid w:val="00C62E26"/>
    <w:rsid w:val="00C630CF"/>
    <w:rsid w:val="00C63875"/>
    <w:rsid w:val="00C63A02"/>
    <w:rsid w:val="00C63B71"/>
    <w:rsid w:val="00C63BAE"/>
    <w:rsid w:val="00C6450D"/>
    <w:rsid w:val="00C64988"/>
    <w:rsid w:val="00C64E2E"/>
    <w:rsid w:val="00C65099"/>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3B25"/>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AD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07"/>
    <w:rsid w:val="00CE3FAB"/>
    <w:rsid w:val="00CE4370"/>
    <w:rsid w:val="00CE4396"/>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93A"/>
    <w:rsid w:val="00D159D6"/>
    <w:rsid w:val="00D15A47"/>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CE0"/>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94D"/>
    <w:rsid w:val="00D44C42"/>
    <w:rsid w:val="00D44C8A"/>
    <w:rsid w:val="00D4516F"/>
    <w:rsid w:val="00D454DC"/>
    <w:rsid w:val="00D4573F"/>
    <w:rsid w:val="00D459C0"/>
    <w:rsid w:val="00D45C71"/>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D93"/>
    <w:rsid w:val="00DA5DA7"/>
    <w:rsid w:val="00DA64B9"/>
    <w:rsid w:val="00DA6A35"/>
    <w:rsid w:val="00DA6AE0"/>
    <w:rsid w:val="00DA6BC0"/>
    <w:rsid w:val="00DA6CA8"/>
    <w:rsid w:val="00DA6F40"/>
    <w:rsid w:val="00DA702D"/>
    <w:rsid w:val="00DA73E5"/>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277"/>
    <w:rsid w:val="00DD44BD"/>
    <w:rsid w:val="00DD4982"/>
    <w:rsid w:val="00DD4A5A"/>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F23"/>
    <w:rsid w:val="00DE0F34"/>
    <w:rsid w:val="00DE10B9"/>
    <w:rsid w:val="00DE118B"/>
    <w:rsid w:val="00DE144F"/>
    <w:rsid w:val="00DE194F"/>
    <w:rsid w:val="00DE19FD"/>
    <w:rsid w:val="00DE1A27"/>
    <w:rsid w:val="00DE1B60"/>
    <w:rsid w:val="00DE20A9"/>
    <w:rsid w:val="00DE21C0"/>
    <w:rsid w:val="00DE2471"/>
    <w:rsid w:val="00DE24C7"/>
    <w:rsid w:val="00DE2758"/>
    <w:rsid w:val="00DE2771"/>
    <w:rsid w:val="00DE32C5"/>
    <w:rsid w:val="00DE35C2"/>
    <w:rsid w:val="00DE3CAE"/>
    <w:rsid w:val="00DE3D71"/>
    <w:rsid w:val="00DE3DBB"/>
    <w:rsid w:val="00DE403A"/>
    <w:rsid w:val="00DE416C"/>
    <w:rsid w:val="00DE4225"/>
    <w:rsid w:val="00DE4473"/>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0CD"/>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5C6"/>
    <w:rsid w:val="00E33C00"/>
    <w:rsid w:val="00E33D78"/>
    <w:rsid w:val="00E33E1A"/>
    <w:rsid w:val="00E345EE"/>
    <w:rsid w:val="00E347C9"/>
    <w:rsid w:val="00E34810"/>
    <w:rsid w:val="00E34916"/>
    <w:rsid w:val="00E34B2A"/>
    <w:rsid w:val="00E34CA1"/>
    <w:rsid w:val="00E34E3D"/>
    <w:rsid w:val="00E34F18"/>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65"/>
    <w:rsid w:val="00E502C8"/>
    <w:rsid w:val="00E5033E"/>
    <w:rsid w:val="00E5051D"/>
    <w:rsid w:val="00E50837"/>
    <w:rsid w:val="00E50F38"/>
    <w:rsid w:val="00E51085"/>
    <w:rsid w:val="00E512A5"/>
    <w:rsid w:val="00E512B3"/>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348"/>
    <w:rsid w:val="00E6390D"/>
    <w:rsid w:val="00E63A6F"/>
    <w:rsid w:val="00E63FA3"/>
    <w:rsid w:val="00E64261"/>
    <w:rsid w:val="00E64C61"/>
    <w:rsid w:val="00E64C85"/>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B5"/>
    <w:rsid w:val="00E80EE8"/>
    <w:rsid w:val="00E8109F"/>
    <w:rsid w:val="00E811C1"/>
    <w:rsid w:val="00E8131F"/>
    <w:rsid w:val="00E8156E"/>
    <w:rsid w:val="00E81BEA"/>
    <w:rsid w:val="00E82474"/>
    <w:rsid w:val="00E824B5"/>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4D"/>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C1"/>
    <w:rsid w:val="00EB1FDC"/>
    <w:rsid w:val="00EB3060"/>
    <w:rsid w:val="00EB3098"/>
    <w:rsid w:val="00EB312B"/>
    <w:rsid w:val="00EB365E"/>
    <w:rsid w:val="00EB3892"/>
    <w:rsid w:val="00EB3961"/>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66"/>
    <w:rsid w:val="00EC69DD"/>
    <w:rsid w:val="00EC6C5B"/>
    <w:rsid w:val="00EC6DDE"/>
    <w:rsid w:val="00EC6E96"/>
    <w:rsid w:val="00EC6F93"/>
    <w:rsid w:val="00EC6FA2"/>
    <w:rsid w:val="00EC7738"/>
    <w:rsid w:val="00EC7771"/>
    <w:rsid w:val="00EC7B3C"/>
    <w:rsid w:val="00ED01D9"/>
    <w:rsid w:val="00ED0686"/>
    <w:rsid w:val="00ED101D"/>
    <w:rsid w:val="00ED116F"/>
    <w:rsid w:val="00ED1A15"/>
    <w:rsid w:val="00ED1BBB"/>
    <w:rsid w:val="00ED1DF1"/>
    <w:rsid w:val="00ED2504"/>
    <w:rsid w:val="00ED2607"/>
    <w:rsid w:val="00ED2B05"/>
    <w:rsid w:val="00ED2CAB"/>
    <w:rsid w:val="00ED2D7D"/>
    <w:rsid w:val="00ED310F"/>
    <w:rsid w:val="00ED3121"/>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521"/>
    <w:rsid w:val="00EE279D"/>
    <w:rsid w:val="00EE2A48"/>
    <w:rsid w:val="00EE2B24"/>
    <w:rsid w:val="00EE2EE0"/>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AE6"/>
    <w:rsid w:val="00EF2C93"/>
    <w:rsid w:val="00EF2CC2"/>
    <w:rsid w:val="00EF2CE2"/>
    <w:rsid w:val="00EF2D41"/>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1DD"/>
    <w:rsid w:val="00F174F9"/>
    <w:rsid w:val="00F175AC"/>
    <w:rsid w:val="00F175BE"/>
    <w:rsid w:val="00F17760"/>
    <w:rsid w:val="00F17780"/>
    <w:rsid w:val="00F1778C"/>
    <w:rsid w:val="00F17918"/>
    <w:rsid w:val="00F17AB1"/>
    <w:rsid w:val="00F17F7A"/>
    <w:rsid w:val="00F17FA5"/>
    <w:rsid w:val="00F20019"/>
    <w:rsid w:val="00F2021B"/>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AF"/>
    <w:rsid w:val="00F343F9"/>
    <w:rsid w:val="00F344B7"/>
    <w:rsid w:val="00F349AA"/>
    <w:rsid w:val="00F34B49"/>
    <w:rsid w:val="00F34C86"/>
    <w:rsid w:val="00F34E02"/>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9BC"/>
    <w:rsid w:val="00F61BEA"/>
    <w:rsid w:val="00F61D03"/>
    <w:rsid w:val="00F6256A"/>
    <w:rsid w:val="00F627A6"/>
    <w:rsid w:val="00F62E6B"/>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CD5"/>
    <w:rsid w:val="00F72EAE"/>
    <w:rsid w:val="00F72F79"/>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A0"/>
    <w:rsid w:val="00F938D3"/>
    <w:rsid w:val="00F93A7C"/>
    <w:rsid w:val="00F93B77"/>
    <w:rsid w:val="00F93DEF"/>
    <w:rsid w:val="00F94022"/>
    <w:rsid w:val="00F94182"/>
    <w:rsid w:val="00F94357"/>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A06"/>
    <w:rsid w:val="00FC3AEE"/>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657"/>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9F8"/>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C69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69F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27417752">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1605358">
      <w:bodyDiv w:val="1"/>
      <w:marLeft w:val="0"/>
      <w:marRight w:val="0"/>
      <w:marTop w:val="0"/>
      <w:marBottom w:val="0"/>
      <w:divBdr>
        <w:top w:val="none" w:sz="0" w:space="0" w:color="auto"/>
        <w:left w:val="none" w:sz="0" w:space="0" w:color="auto"/>
        <w:bottom w:val="none" w:sz="0" w:space="0" w:color="auto"/>
        <w:right w:val="none" w:sz="0" w:space="0" w:color="auto"/>
      </w:divBdr>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68953278">
      <w:bodyDiv w:val="1"/>
      <w:marLeft w:val="0"/>
      <w:marRight w:val="0"/>
      <w:marTop w:val="0"/>
      <w:marBottom w:val="0"/>
      <w:divBdr>
        <w:top w:val="none" w:sz="0" w:space="0" w:color="auto"/>
        <w:left w:val="none" w:sz="0" w:space="0" w:color="auto"/>
        <w:bottom w:val="none" w:sz="0" w:space="0" w:color="auto"/>
        <w:right w:val="none" w:sz="0" w:space="0" w:color="auto"/>
      </w:divBdr>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7781142">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678390473">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593272110">
      <w:bodyDiv w:val="1"/>
      <w:marLeft w:val="0"/>
      <w:marRight w:val="0"/>
      <w:marTop w:val="0"/>
      <w:marBottom w:val="0"/>
      <w:divBdr>
        <w:top w:val="none" w:sz="0" w:space="0" w:color="auto"/>
        <w:left w:val="none" w:sz="0" w:space="0" w:color="auto"/>
        <w:bottom w:val="none" w:sz="0" w:space="0" w:color="auto"/>
        <w:right w:val="none" w:sz="0" w:space="0" w:color="auto"/>
      </w:divBdr>
    </w:div>
    <w:div w:id="1610315146">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3159100">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40399114">
      <w:bodyDiv w:val="1"/>
      <w:marLeft w:val="0"/>
      <w:marRight w:val="0"/>
      <w:marTop w:val="0"/>
      <w:marBottom w:val="0"/>
      <w:divBdr>
        <w:top w:val="none" w:sz="0" w:space="0" w:color="auto"/>
        <w:left w:val="none" w:sz="0" w:space="0" w:color="auto"/>
        <w:bottom w:val="none" w:sz="0" w:space="0" w:color="auto"/>
        <w:right w:val="none" w:sz="0" w:space="0" w:color="auto"/>
      </w:divBdr>
    </w:div>
    <w:div w:id="2050520999">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03796086">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3B6CE-14D2-49CB-9E6E-B392658E6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1705</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2022-04-29T15:10:00Z</dcterms:created>
  <dcterms:modified xsi:type="dcterms:W3CDTF">2022-04-29T15:10:00Z</dcterms:modified>
</cp:coreProperties>
</file>